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D1FF" w14:textId="0985B26C" w:rsidR="0011535C" w:rsidRPr="0011535C" w:rsidRDefault="0011535C" w:rsidP="0011535C">
      <w:pPr>
        <w:jc w:val="center"/>
        <w:rPr>
          <w:rFonts w:ascii="Times New Roman" w:eastAsia="宋体" w:hAnsi="Times New Roman" w:cs="Times New Roman"/>
          <w:b/>
          <w:kern w:val="0"/>
          <w:sz w:val="32"/>
        </w:rPr>
      </w:pPr>
      <w:r w:rsidRPr="0011535C">
        <w:rPr>
          <w:rFonts w:ascii="Times New Roman" w:eastAsia="宋体" w:hAnsi="Times New Roman" w:cs="Times New Roman"/>
          <w:b/>
          <w:kern w:val="0"/>
          <w:sz w:val="32"/>
        </w:rPr>
        <w:t>202</w:t>
      </w:r>
      <w:r>
        <w:rPr>
          <w:rFonts w:ascii="Times New Roman" w:eastAsia="宋体" w:hAnsi="Times New Roman" w:cs="Times New Roman"/>
          <w:b/>
          <w:kern w:val="0"/>
          <w:sz w:val="32"/>
        </w:rPr>
        <w:t>4</w:t>
      </w:r>
      <w:r w:rsidRPr="0011535C">
        <w:rPr>
          <w:rFonts w:ascii="Times New Roman" w:eastAsia="宋体" w:hAnsi="Times New Roman" w:cs="Times New Roman"/>
          <w:b/>
          <w:kern w:val="0"/>
          <w:sz w:val="32"/>
        </w:rPr>
        <w:t>年中国腐蚀与防护学会科学技术奖推荐项目公示</w:t>
      </w:r>
    </w:p>
    <w:p w14:paraId="75B8D4F0" w14:textId="5D068114" w:rsidR="0011535C" w:rsidRPr="0011535C" w:rsidRDefault="0011535C" w:rsidP="0011535C">
      <w:pPr>
        <w:jc w:val="center"/>
        <w:rPr>
          <w:rFonts w:ascii="Times New Roman" w:eastAsia="宋体" w:hAnsi="Times New Roman" w:cs="Times New Roman"/>
          <w:sz w:val="28"/>
          <w:szCs w:val="28"/>
        </w:rPr>
      </w:pPr>
      <w:r w:rsidRPr="0011535C">
        <w:rPr>
          <w:rFonts w:ascii="Times New Roman" w:eastAsia="宋体" w:hAnsi="Times New Roman" w:cs="Times New Roman"/>
          <w:sz w:val="28"/>
          <w:szCs w:val="28"/>
        </w:rPr>
        <w:t>项目：</w:t>
      </w:r>
      <w:r w:rsidR="00EC392C" w:rsidRPr="00EC392C">
        <w:rPr>
          <w:rFonts w:ascii="宋体" w:eastAsia="宋体" w:hAnsi="宋体" w:hint="eastAsia"/>
          <w:b/>
          <w:bCs/>
          <w:color w:val="000000"/>
          <w:spacing w:val="-6"/>
          <w:kern w:val="0"/>
          <w:sz w:val="28"/>
          <w:szCs w:val="28"/>
        </w:rPr>
        <w:t>酸性介质新型缓蚀剂的作用机理及协同效应机制</w:t>
      </w:r>
    </w:p>
    <w:p w14:paraId="71BEB49B" w14:textId="26A94833" w:rsidR="002339B5" w:rsidRPr="0011535C" w:rsidRDefault="0011535C" w:rsidP="0011535C">
      <w:pPr>
        <w:pStyle w:val="a7"/>
        <w:numPr>
          <w:ilvl w:val="0"/>
          <w:numId w:val="1"/>
        </w:numPr>
        <w:ind w:firstLineChars="0"/>
        <w:rPr>
          <w:rFonts w:ascii="Times New Roman" w:eastAsia="宋体" w:hAnsi="Times New Roman" w:cs="Times New Roman"/>
          <w:b/>
          <w:bCs/>
          <w:sz w:val="28"/>
          <w:szCs w:val="28"/>
        </w:rPr>
      </w:pPr>
      <w:r w:rsidRPr="0011535C">
        <w:rPr>
          <w:rFonts w:ascii="Times New Roman" w:eastAsia="宋体" w:hAnsi="Times New Roman" w:cs="Times New Roman"/>
          <w:b/>
          <w:bCs/>
          <w:sz w:val="28"/>
          <w:szCs w:val="28"/>
        </w:rPr>
        <w:t>项目基本情况</w:t>
      </w:r>
    </w:p>
    <w:tbl>
      <w:tblPr>
        <w:tblW w:w="9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41"/>
        <w:gridCol w:w="152"/>
        <w:gridCol w:w="23"/>
        <w:gridCol w:w="459"/>
        <w:gridCol w:w="877"/>
        <w:gridCol w:w="102"/>
        <w:gridCol w:w="831"/>
        <w:gridCol w:w="496"/>
        <w:gridCol w:w="867"/>
        <w:gridCol w:w="460"/>
        <w:gridCol w:w="646"/>
        <w:gridCol w:w="681"/>
        <w:gridCol w:w="169"/>
        <w:gridCol w:w="1158"/>
        <w:gridCol w:w="256"/>
        <w:gridCol w:w="1076"/>
        <w:gridCol w:w="6"/>
      </w:tblGrid>
      <w:tr w:rsidR="0011535C" w14:paraId="087D3896" w14:textId="77777777" w:rsidTr="00CB2778">
        <w:trPr>
          <w:cantSplit/>
          <w:trHeight w:hRule="exact" w:val="480"/>
        </w:trPr>
        <w:tc>
          <w:tcPr>
            <w:tcW w:w="2552" w:type="dxa"/>
            <w:gridSpan w:val="5"/>
            <w:tcBorders>
              <w:top w:val="nil"/>
              <w:left w:val="nil"/>
              <w:bottom w:val="single" w:sz="4" w:space="0" w:color="auto"/>
              <w:right w:val="nil"/>
            </w:tcBorders>
            <w:vAlign w:val="center"/>
          </w:tcPr>
          <w:p w14:paraId="6CDF8EA7" w14:textId="3920DFFA" w:rsidR="0011535C" w:rsidRPr="0011535C" w:rsidRDefault="0011535C" w:rsidP="0011535C">
            <w:pPr>
              <w:snapToGrid w:val="0"/>
              <w:rPr>
                <w:rFonts w:ascii="Times New Roman" w:eastAsia="宋体" w:hAnsi="Times New Roman" w:cs="Times New Roman"/>
              </w:rPr>
            </w:pPr>
            <w:r w:rsidRPr="0011535C">
              <w:rPr>
                <w:rFonts w:ascii="Times New Roman" w:eastAsia="宋体" w:hAnsi="Times New Roman" w:cs="Times New Roman"/>
              </w:rPr>
              <w:t>申报等级：一等</w:t>
            </w:r>
            <w:r w:rsidR="00A22441">
              <w:rPr>
                <w:rFonts w:ascii="Times New Roman" w:eastAsia="宋体" w:hAnsi="Times New Roman" w:cs="Times New Roman" w:hint="eastAsia"/>
              </w:rPr>
              <w:t>（自然）</w:t>
            </w:r>
            <w:r w:rsidRPr="0011535C">
              <w:rPr>
                <w:rFonts w:ascii="Times New Roman" w:eastAsia="宋体" w:hAnsi="Times New Roman" w:cs="Times New Roman"/>
              </w:rPr>
              <w:t xml:space="preserve">                 </w:t>
            </w:r>
          </w:p>
        </w:tc>
        <w:tc>
          <w:tcPr>
            <w:tcW w:w="4252" w:type="dxa"/>
            <w:gridSpan w:val="8"/>
            <w:tcBorders>
              <w:top w:val="nil"/>
              <w:left w:val="nil"/>
              <w:bottom w:val="single" w:sz="4" w:space="0" w:color="auto"/>
              <w:right w:val="nil"/>
            </w:tcBorders>
            <w:vAlign w:val="center"/>
          </w:tcPr>
          <w:p w14:paraId="577092C1" w14:textId="5BE04A7B" w:rsidR="0011535C" w:rsidRPr="0011535C" w:rsidRDefault="0011535C" w:rsidP="00CB2778">
            <w:pPr>
              <w:snapToGrid w:val="0"/>
              <w:jc w:val="left"/>
              <w:rPr>
                <w:rFonts w:ascii="Times New Roman" w:eastAsia="宋体" w:hAnsi="Times New Roman" w:cs="Times New Roman"/>
              </w:rPr>
            </w:pPr>
            <w:r w:rsidRPr="0011535C">
              <w:rPr>
                <w:rFonts w:ascii="Times New Roman" w:eastAsia="宋体" w:hAnsi="Times New Roman" w:cs="Times New Roman"/>
              </w:rPr>
              <w:t>第一完成单位：西南林业大学</w:t>
            </w:r>
          </w:p>
        </w:tc>
        <w:tc>
          <w:tcPr>
            <w:tcW w:w="1414" w:type="dxa"/>
            <w:gridSpan w:val="2"/>
            <w:tcBorders>
              <w:top w:val="nil"/>
              <w:left w:val="nil"/>
              <w:bottom w:val="single" w:sz="4" w:space="0" w:color="auto"/>
              <w:right w:val="nil"/>
            </w:tcBorders>
            <w:vAlign w:val="center"/>
          </w:tcPr>
          <w:p w14:paraId="14BADA25" w14:textId="723F8725" w:rsidR="0011535C" w:rsidRPr="0011535C" w:rsidRDefault="0011535C" w:rsidP="00CB2778">
            <w:pPr>
              <w:snapToGrid w:val="0"/>
              <w:ind w:left="-118" w:firstLine="250"/>
              <w:rPr>
                <w:rFonts w:ascii="Times New Roman" w:eastAsia="宋体" w:hAnsi="Times New Roman" w:cs="Times New Roman"/>
              </w:rPr>
            </w:pPr>
          </w:p>
        </w:tc>
        <w:tc>
          <w:tcPr>
            <w:tcW w:w="1082" w:type="dxa"/>
            <w:gridSpan w:val="2"/>
            <w:tcBorders>
              <w:top w:val="nil"/>
              <w:left w:val="nil"/>
              <w:bottom w:val="single" w:sz="4" w:space="0" w:color="auto"/>
              <w:right w:val="nil"/>
            </w:tcBorders>
            <w:vAlign w:val="center"/>
          </w:tcPr>
          <w:p w14:paraId="5F4F83B9" w14:textId="77777777" w:rsidR="0011535C" w:rsidRPr="0011535C" w:rsidRDefault="0011535C" w:rsidP="00CB2778">
            <w:pPr>
              <w:snapToGrid w:val="0"/>
              <w:rPr>
                <w:rFonts w:ascii="Times New Roman" w:eastAsia="宋体" w:hAnsi="Times New Roman" w:cs="Times New Roman"/>
              </w:rPr>
            </w:pPr>
          </w:p>
        </w:tc>
      </w:tr>
      <w:tr w:rsidR="0011535C" w14:paraId="57D1AC14" w14:textId="77777777" w:rsidTr="00CB2778">
        <w:trPr>
          <w:cantSplit/>
          <w:trHeight w:val="544"/>
        </w:trPr>
        <w:tc>
          <w:tcPr>
            <w:tcW w:w="1041" w:type="dxa"/>
            <w:vMerge w:val="restart"/>
            <w:tcBorders>
              <w:top w:val="single" w:sz="4" w:space="0" w:color="auto"/>
              <w:left w:val="single" w:sz="4" w:space="0" w:color="auto"/>
              <w:right w:val="single" w:sz="4" w:space="0" w:color="auto"/>
            </w:tcBorders>
            <w:vAlign w:val="center"/>
          </w:tcPr>
          <w:p w14:paraId="46F086F1"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项目名称</w:t>
            </w:r>
          </w:p>
        </w:tc>
        <w:tc>
          <w:tcPr>
            <w:tcW w:w="634" w:type="dxa"/>
            <w:gridSpan w:val="3"/>
            <w:tcBorders>
              <w:top w:val="single" w:sz="4" w:space="0" w:color="auto"/>
              <w:left w:val="single" w:sz="4" w:space="0" w:color="auto"/>
              <w:bottom w:val="single" w:sz="4" w:space="0" w:color="auto"/>
              <w:right w:val="single" w:sz="4" w:space="0" w:color="auto"/>
            </w:tcBorders>
            <w:vAlign w:val="center"/>
          </w:tcPr>
          <w:p w14:paraId="1475AB16"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中文</w:t>
            </w:r>
          </w:p>
        </w:tc>
        <w:tc>
          <w:tcPr>
            <w:tcW w:w="7625" w:type="dxa"/>
            <w:gridSpan w:val="13"/>
            <w:tcBorders>
              <w:top w:val="single" w:sz="4" w:space="0" w:color="auto"/>
              <w:left w:val="single" w:sz="4" w:space="0" w:color="auto"/>
              <w:bottom w:val="single" w:sz="4" w:space="0" w:color="auto"/>
              <w:right w:val="single" w:sz="4" w:space="0" w:color="auto"/>
            </w:tcBorders>
            <w:vAlign w:val="center"/>
          </w:tcPr>
          <w:p w14:paraId="0131352D" w14:textId="6C1801DB" w:rsidR="0011535C" w:rsidRPr="00EC392C" w:rsidRDefault="00EC392C" w:rsidP="00CB2778">
            <w:pPr>
              <w:snapToGrid w:val="0"/>
              <w:rPr>
                <w:rFonts w:ascii="Times New Roman" w:eastAsia="宋体" w:hAnsi="Times New Roman" w:cs="Times New Roman"/>
                <w:sz w:val="24"/>
                <w:szCs w:val="24"/>
              </w:rPr>
            </w:pPr>
            <w:r w:rsidRPr="00EC392C">
              <w:rPr>
                <w:rFonts w:ascii="宋体" w:eastAsia="宋体" w:hAnsi="宋体" w:hint="eastAsia"/>
                <w:color w:val="000000"/>
                <w:spacing w:val="-6"/>
                <w:kern w:val="0"/>
                <w:sz w:val="24"/>
                <w:szCs w:val="24"/>
              </w:rPr>
              <w:t>酸性介质新型缓蚀剂的作用机理及协同效应机制</w:t>
            </w:r>
          </w:p>
        </w:tc>
      </w:tr>
      <w:tr w:rsidR="0011535C" w14:paraId="50E3C405" w14:textId="77777777" w:rsidTr="00CB2778">
        <w:trPr>
          <w:cantSplit/>
          <w:trHeight w:val="544"/>
        </w:trPr>
        <w:tc>
          <w:tcPr>
            <w:tcW w:w="1041" w:type="dxa"/>
            <w:vMerge/>
            <w:tcBorders>
              <w:left w:val="single" w:sz="4" w:space="0" w:color="auto"/>
              <w:bottom w:val="single" w:sz="4" w:space="0" w:color="auto"/>
              <w:right w:val="single" w:sz="4" w:space="0" w:color="auto"/>
            </w:tcBorders>
            <w:vAlign w:val="center"/>
          </w:tcPr>
          <w:p w14:paraId="21C365F8" w14:textId="77777777" w:rsidR="0011535C" w:rsidRPr="0011535C" w:rsidRDefault="0011535C" w:rsidP="00CB2778">
            <w:pPr>
              <w:snapToGrid w:val="0"/>
              <w:rPr>
                <w:rFonts w:ascii="Times New Roman" w:eastAsia="宋体" w:hAnsi="Times New Roman" w:cs="Times New Roman"/>
              </w:rPr>
            </w:pPr>
          </w:p>
        </w:tc>
        <w:tc>
          <w:tcPr>
            <w:tcW w:w="634" w:type="dxa"/>
            <w:gridSpan w:val="3"/>
            <w:tcBorders>
              <w:top w:val="single" w:sz="4" w:space="0" w:color="auto"/>
              <w:left w:val="single" w:sz="4" w:space="0" w:color="auto"/>
              <w:bottom w:val="single" w:sz="4" w:space="0" w:color="auto"/>
              <w:right w:val="single" w:sz="4" w:space="0" w:color="auto"/>
            </w:tcBorders>
            <w:vAlign w:val="center"/>
          </w:tcPr>
          <w:p w14:paraId="602B8CD8"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英文</w:t>
            </w:r>
          </w:p>
        </w:tc>
        <w:tc>
          <w:tcPr>
            <w:tcW w:w="7625" w:type="dxa"/>
            <w:gridSpan w:val="13"/>
            <w:tcBorders>
              <w:top w:val="single" w:sz="4" w:space="0" w:color="auto"/>
              <w:left w:val="single" w:sz="4" w:space="0" w:color="auto"/>
              <w:bottom w:val="single" w:sz="4" w:space="0" w:color="auto"/>
              <w:right w:val="single" w:sz="4" w:space="0" w:color="auto"/>
            </w:tcBorders>
            <w:vAlign w:val="center"/>
          </w:tcPr>
          <w:p w14:paraId="01C72BB1" w14:textId="77777777" w:rsidR="0011535C" w:rsidRPr="0011535C" w:rsidRDefault="0011535C" w:rsidP="00CB2778">
            <w:pPr>
              <w:snapToGrid w:val="0"/>
              <w:rPr>
                <w:rFonts w:ascii="Times New Roman" w:eastAsia="宋体" w:hAnsi="Times New Roman" w:cs="Times New Roman"/>
                <w:sz w:val="24"/>
                <w:szCs w:val="24"/>
              </w:rPr>
            </w:pPr>
            <w:r w:rsidRPr="0011535C">
              <w:rPr>
                <w:rFonts w:ascii="Times New Roman" w:eastAsia="宋体" w:hAnsi="Times New Roman" w:cs="Times New Roman"/>
                <w:sz w:val="24"/>
                <w:szCs w:val="24"/>
              </w:rPr>
              <w:t xml:space="preserve">Inhibitive mechanism and synergistic effect mechanism of the novel corrosion inhibitors in acid media </w:t>
            </w:r>
          </w:p>
        </w:tc>
      </w:tr>
      <w:tr w:rsidR="0011535C" w14:paraId="5DE09F9E" w14:textId="77777777" w:rsidTr="00CB2778">
        <w:trPr>
          <w:cantSplit/>
          <w:trHeight w:val="544"/>
        </w:trPr>
        <w:tc>
          <w:tcPr>
            <w:tcW w:w="1675" w:type="dxa"/>
            <w:gridSpan w:val="4"/>
            <w:vAlign w:val="center"/>
          </w:tcPr>
          <w:p w14:paraId="4CE3DFCA"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主要完成人</w:t>
            </w:r>
          </w:p>
        </w:tc>
        <w:tc>
          <w:tcPr>
            <w:tcW w:w="7625" w:type="dxa"/>
            <w:gridSpan w:val="13"/>
            <w:vAlign w:val="center"/>
          </w:tcPr>
          <w:p w14:paraId="5D0D2F68" w14:textId="69C14E50" w:rsidR="0011535C" w:rsidRPr="0011535C" w:rsidRDefault="0011535C" w:rsidP="00CB2778">
            <w:pPr>
              <w:snapToGrid w:val="0"/>
              <w:rPr>
                <w:rFonts w:ascii="Times New Roman" w:eastAsia="宋体" w:hAnsi="Times New Roman" w:cs="Times New Roman"/>
              </w:rPr>
            </w:pPr>
            <w:r w:rsidRPr="0011535C">
              <w:rPr>
                <w:rFonts w:ascii="Times New Roman" w:eastAsia="宋体" w:hAnsi="Times New Roman" w:cs="Times New Roman"/>
                <w:sz w:val="24"/>
                <w:szCs w:val="24"/>
              </w:rPr>
              <w:t>李向红、邓书端、徐大可、屈庆、木冠南、谢小光、付惠、雷然、徐娟、邵丹丹</w:t>
            </w:r>
            <w:r w:rsidR="00EC392C">
              <w:rPr>
                <w:rFonts w:ascii="Times New Roman" w:eastAsia="宋体" w:hAnsi="Times New Roman" w:cs="Times New Roman" w:hint="eastAsia"/>
                <w:sz w:val="24"/>
                <w:szCs w:val="24"/>
              </w:rPr>
              <w:t>、吴浩</w:t>
            </w:r>
          </w:p>
        </w:tc>
      </w:tr>
      <w:tr w:rsidR="0011535C" w14:paraId="2B063F2E" w14:textId="77777777" w:rsidTr="00CB2778">
        <w:trPr>
          <w:cantSplit/>
          <w:trHeight w:val="544"/>
        </w:trPr>
        <w:tc>
          <w:tcPr>
            <w:tcW w:w="1675" w:type="dxa"/>
            <w:gridSpan w:val="4"/>
            <w:tcBorders>
              <w:bottom w:val="single" w:sz="4" w:space="0" w:color="auto"/>
            </w:tcBorders>
            <w:vAlign w:val="center"/>
          </w:tcPr>
          <w:p w14:paraId="0D584D63"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主要完成单位</w:t>
            </w:r>
          </w:p>
        </w:tc>
        <w:tc>
          <w:tcPr>
            <w:tcW w:w="7625" w:type="dxa"/>
            <w:gridSpan w:val="13"/>
            <w:vAlign w:val="center"/>
          </w:tcPr>
          <w:p w14:paraId="0F9D9267" w14:textId="77777777" w:rsidR="0011535C" w:rsidRPr="0011535C" w:rsidRDefault="0011535C" w:rsidP="00CB2778">
            <w:pPr>
              <w:snapToGrid w:val="0"/>
              <w:rPr>
                <w:rFonts w:ascii="Times New Roman" w:eastAsia="宋体" w:hAnsi="Times New Roman" w:cs="Times New Roman"/>
              </w:rPr>
            </w:pPr>
            <w:r w:rsidRPr="0011535C">
              <w:rPr>
                <w:rFonts w:ascii="Times New Roman" w:eastAsia="宋体" w:hAnsi="Times New Roman" w:cs="Times New Roman"/>
                <w:sz w:val="24"/>
                <w:szCs w:val="24"/>
              </w:rPr>
              <w:t>西南林业大学、东北大学、云南大学</w:t>
            </w:r>
          </w:p>
        </w:tc>
      </w:tr>
      <w:tr w:rsidR="0011535C" w14:paraId="6529762E" w14:textId="77777777" w:rsidTr="00CB2778">
        <w:trPr>
          <w:cantSplit/>
          <w:trHeight w:val="444"/>
        </w:trPr>
        <w:tc>
          <w:tcPr>
            <w:tcW w:w="1675" w:type="dxa"/>
            <w:gridSpan w:val="4"/>
            <w:tcBorders>
              <w:bottom w:val="single" w:sz="4" w:space="0" w:color="auto"/>
            </w:tcBorders>
            <w:vAlign w:val="center"/>
          </w:tcPr>
          <w:p w14:paraId="29B27F4F"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项目联系人</w:t>
            </w:r>
          </w:p>
        </w:tc>
        <w:tc>
          <w:tcPr>
            <w:tcW w:w="3173" w:type="dxa"/>
            <w:gridSpan w:val="5"/>
            <w:tcBorders>
              <w:right w:val="single" w:sz="4" w:space="0" w:color="auto"/>
            </w:tcBorders>
            <w:vAlign w:val="center"/>
          </w:tcPr>
          <w:p w14:paraId="3FCACAFF" w14:textId="77777777" w:rsidR="0011535C" w:rsidRPr="0011535C" w:rsidRDefault="0011535C" w:rsidP="00CB2778">
            <w:pPr>
              <w:snapToGrid w:val="0"/>
              <w:ind w:firstLineChars="104" w:firstLine="250"/>
              <w:rPr>
                <w:rFonts w:ascii="Times New Roman" w:eastAsia="宋体" w:hAnsi="Times New Roman" w:cs="Times New Roman"/>
                <w:sz w:val="24"/>
                <w:szCs w:val="24"/>
              </w:rPr>
            </w:pPr>
            <w:r w:rsidRPr="0011535C">
              <w:rPr>
                <w:rFonts w:ascii="Times New Roman" w:eastAsia="宋体" w:hAnsi="Times New Roman" w:cs="Times New Roman"/>
                <w:sz w:val="24"/>
                <w:szCs w:val="24"/>
              </w:rPr>
              <w:t>李向红</w:t>
            </w:r>
          </w:p>
        </w:tc>
        <w:tc>
          <w:tcPr>
            <w:tcW w:w="1956" w:type="dxa"/>
            <w:gridSpan w:val="4"/>
            <w:tcBorders>
              <w:left w:val="single" w:sz="4" w:space="0" w:color="auto"/>
              <w:right w:val="single" w:sz="4" w:space="0" w:color="auto"/>
            </w:tcBorders>
            <w:vAlign w:val="center"/>
          </w:tcPr>
          <w:p w14:paraId="61DA758C"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联系电话</w:t>
            </w:r>
          </w:p>
        </w:tc>
        <w:tc>
          <w:tcPr>
            <w:tcW w:w="2496" w:type="dxa"/>
            <w:gridSpan w:val="4"/>
            <w:tcBorders>
              <w:left w:val="single" w:sz="4" w:space="0" w:color="auto"/>
            </w:tcBorders>
            <w:vAlign w:val="center"/>
          </w:tcPr>
          <w:p w14:paraId="14DC5EB1" w14:textId="77777777" w:rsidR="0011535C" w:rsidRPr="0011535C" w:rsidRDefault="0011535C" w:rsidP="00CB2778">
            <w:pPr>
              <w:snapToGrid w:val="0"/>
              <w:ind w:firstLine="250"/>
              <w:jc w:val="center"/>
              <w:rPr>
                <w:rFonts w:ascii="Times New Roman" w:eastAsia="宋体" w:hAnsi="Times New Roman" w:cs="Times New Roman"/>
              </w:rPr>
            </w:pPr>
            <w:r w:rsidRPr="0011535C">
              <w:rPr>
                <w:rFonts w:ascii="Times New Roman" w:eastAsia="宋体" w:hAnsi="Times New Roman" w:cs="Times New Roman"/>
              </w:rPr>
              <w:t>18987172120</w:t>
            </w:r>
          </w:p>
        </w:tc>
      </w:tr>
      <w:tr w:rsidR="0011535C" w14:paraId="00BF7D4D" w14:textId="77777777" w:rsidTr="00CB2778">
        <w:trPr>
          <w:cantSplit/>
          <w:trHeight w:val="544"/>
        </w:trPr>
        <w:tc>
          <w:tcPr>
            <w:tcW w:w="1675" w:type="dxa"/>
            <w:gridSpan w:val="4"/>
            <w:tcBorders>
              <w:bottom w:val="single" w:sz="4" w:space="0" w:color="auto"/>
            </w:tcBorders>
            <w:vAlign w:val="center"/>
          </w:tcPr>
          <w:p w14:paraId="02A7A04D"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第一完成单位</w:t>
            </w:r>
          </w:p>
          <w:p w14:paraId="73BD586D"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所属行业</w:t>
            </w:r>
          </w:p>
        </w:tc>
        <w:tc>
          <w:tcPr>
            <w:tcW w:w="3173" w:type="dxa"/>
            <w:gridSpan w:val="5"/>
            <w:tcBorders>
              <w:right w:val="single" w:sz="4" w:space="0" w:color="auto"/>
            </w:tcBorders>
            <w:vAlign w:val="center"/>
          </w:tcPr>
          <w:p w14:paraId="41F63F1E" w14:textId="77777777" w:rsidR="0011535C" w:rsidRPr="0011535C" w:rsidRDefault="0011535C" w:rsidP="00CB2778">
            <w:pPr>
              <w:snapToGrid w:val="0"/>
              <w:ind w:firstLineChars="104" w:firstLine="250"/>
              <w:rPr>
                <w:rFonts w:ascii="Times New Roman" w:eastAsia="宋体" w:hAnsi="Times New Roman" w:cs="Times New Roman"/>
                <w:sz w:val="24"/>
                <w:szCs w:val="24"/>
              </w:rPr>
            </w:pPr>
            <w:r w:rsidRPr="0011535C">
              <w:rPr>
                <w:rFonts w:ascii="Times New Roman" w:eastAsia="宋体" w:hAnsi="Times New Roman" w:cs="Times New Roman"/>
                <w:sz w:val="24"/>
                <w:szCs w:val="24"/>
              </w:rPr>
              <w:t>高等学校</w:t>
            </w:r>
          </w:p>
        </w:tc>
        <w:tc>
          <w:tcPr>
            <w:tcW w:w="1956" w:type="dxa"/>
            <w:gridSpan w:val="4"/>
            <w:tcBorders>
              <w:left w:val="single" w:sz="4" w:space="0" w:color="auto"/>
              <w:right w:val="single" w:sz="4" w:space="0" w:color="auto"/>
            </w:tcBorders>
            <w:vAlign w:val="center"/>
          </w:tcPr>
          <w:p w14:paraId="1EE0337F"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学会成果登记号</w:t>
            </w:r>
          </w:p>
        </w:tc>
        <w:tc>
          <w:tcPr>
            <w:tcW w:w="2496" w:type="dxa"/>
            <w:gridSpan w:val="4"/>
            <w:tcBorders>
              <w:left w:val="single" w:sz="4" w:space="0" w:color="auto"/>
            </w:tcBorders>
            <w:vAlign w:val="center"/>
          </w:tcPr>
          <w:p w14:paraId="1A24618F" w14:textId="0418DE99" w:rsidR="0011535C" w:rsidRPr="0011535C" w:rsidRDefault="00EC392C" w:rsidP="00CB2778">
            <w:pPr>
              <w:snapToGrid w:val="0"/>
              <w:ind w:firstLine="250"/>
              <w:jc w:val="center"/>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rPr>
              <w:t>024-015</w:t>
            </w:r>
          </w:p>
        </w:tc>
      </w:tr>
      <w:tr w:rsidR="0011535C" w14:paraId="5F9D62A3" w14:textId="77777777" w:rsidTr="00CB2778">
        <w:trPr>
          <w:cantSplit/>
          <w:trHeight w:val="464"/>
        </w:trPr>
        <w:tc>
          <w:tcPr>
            <w:tcW w:w="1675" w:type="dxa"/>
            <w:gridSpan w:val="4"/>
            <w:tcBorders>
              <w:top w:val="single" w:sz="4" w:space="0" w:color="auto"/>
              <w:bottom w:val="single" w:sz="4" w:space="0" w:color="auto"/>
            </w:tcBorders>
            <w:vAlign w:val="center"/>
          </w:tcPr>
          <w:p w14:paraId="4D3697FD"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主</w:t>
            </w:r>
            <w:r w:rsidRPr="0011535C">
              <w:rPr>
                <w:rFonts w:ascii="Times New Roman" w:eastAsia="宋体" w:hAnsi="Times New Roman" w:cs="Times New Roman"/>
              </w:rPr>
              <w:t xml:space="preserve"> </w:t>
            </w:r>
            <w:r w:rsidRPr="0011535C">
              <w:rPr>
                <w:rFonts w:ascii="Times New Roman" w:eastAsia="宋体" w:hAnsi="Times New Roman" w:cs="Times New Roman"/>
              </w:rPr>
              <w:t>题</w:t>
            </w:r>
            <w:r w:rsidRPr="0011535C">
              <w:rPr>
                <w:rFonts w:ascii="Times New Roman" w:eastAsia="宋体" w:hAnsi="Times New Roman" w:cs="Times New Roman"/>
              </w:rPr>
              <w:t xml:space="preserve"> </w:t>
            </w:r>
            <w:r w:rsidRPr="0011535C">
              <w:rPr>
                <w:rFonts w:ascii="Times New Roman" w:eastAsia="宋体" w:hAnsi="Times New Roman" w:cs="Times New Roman"/>
              </w:rPr>
              <w:t>词</w:t>
            </w:r>
          </w:p>
        </w:tc>
        <w:tc>
          <w:tcPr>
            <w:tcW w:w="3173" w:type="dxa"/>
            <w:gridSpan w:val="5"/>
            <w:tcBorders>
              <w:top w:val="single" w:sz="4" w:space="0" w:color="auto"/>
              <w:bottom w:val="single" w:sz="4" w:space="0" w:color="auto"/>
            </w:tcBorders>
            <w:vAlign w:val="center"/>
          </w:tcPr>
          <w:p w14:paraId="42719469" w14:textId="4AD525BF" w:rsidR="0011535C" w:rsidRPr="0011535C" w:rsidRDefault="0011535C" w:rsidP="00CB2778">
            <w:pPr>
              <w:snapToGrid w:val="0"/>
              <w:rPr>
                <w:rFonts w:ascii="Times New Roman" w:eastAsia="宋体" w:hAnsi="Times New Roman" w:cs="Times New Roman"/>
                <w:szCs w:val="21"/>
              </w:rPr>
            </w:pPr>
            <w:r w:rsidRPr="0011535C">
              <w:rPr>
                <w:rFonts w:ascii="Times New Roman" w:eastAsia="宋体" w:hAnsi="Times New Roman" w:cs="Times New Roman"/>
                <w:szCs w:val="21"/>
              </w:rPr>
              <w:t>缓蚀；协同效应；机理；外来</w:t>
            </w:r>
            <w:r w:rsidR="002B30A8">
              <w:rPr>
                <w:rFonts w:ascii="Times New Roman" w:eastAsia="宋体" w:hAnsi="Times New Roman" w:cs="Times New Roman" w:hint="eastAsia"/>
                <w:szCs w:val="21"/>
              </w:rPr>
              <w:t>恶性</w:t>
            </w:r>
            <w:r w:rsidRPr="0011535C">
              <w:rPr>
                <w:rFonts w:ascii="Times New Roman" w:eastAsia="宋体" w:hAnsi="Times New Roman" w:cs="Times New Roman"/>
                <w:szCs w:val="21"/>
              </w:rPr>
              <w:t>杂草；</w:t>
            </w:r>
            <w:r w:rsidRPr="0011535C">
              <w:rPr>
                <w:rFonts w:ascii="Times New Roman" w:eastAsia="宋体" w:hAnsi="Times New Roman" w:cs="Times New Roman"/>
                <w:szCs w:val="21"/>
              </w:rPr>
              <w:t>N-</w:t>
            </w:r>
            <w:r w:rsidRPr="0011535C">
              <w:rPr>
                <w:rFonts w:ascii="Times New Roman" w:eastAsia="宋体" w:hAnsi="Times New Roman" w:cs="Times New Roman"/>
                <w:szCs w:val="21"/>
              </w:rPr>
              <w:t>杂环化合物；稀土</w:t>
            </w:r>
          </w:p>
        </w:tc>
        <w:tc>
          <w:tcPr>
            <w:tcW w:w="1956" w:type="dxa"/>
            <w:gridSpan w:val="4"/>
            <w:vAlign w:val="center"/>
          </w:tcPr>
          <w:p w14:paraId="1A575ABC"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szCs w:val="20"/>
              </w:rPr>
              <w:t>国际合作机构</w:t>
            </w:r>
          </w:p>
        </w:tc>
        <w:tc>
          <w:tcPr>
            <w:tcW w:w="2496" w:type="dxa"/>
            <w:gridSpan w:val="4"/>
            <w:vAlign w:val="center"/>
          </w:tcPr>
          <w:p w14:paraId="2440A8ED" w14:textId="77777777" w:rsidR="0011535C" w:rsidRPr="0011535C" w:rsidRDefault="0011535C" w:rsidP="00CB2778">
            <w:pPr>
              <w:snapToGrid w:val="0"/>
              <w:rPr>
                <w:rFonts w:ascii="Times New Roman" w:eastAsia="宋体" w:hAnsi="Times New Roman" w:cs="Times New Roman"/>
              </w:rPr>
            </w:pPr>
          </w:p>
        </w:tc>
      </w:tr>
      <w:tr w:rsidR="0011535C" w14:paraId="459CE17A" w14:textId="77777777" w:rsidTr="00CB2778">
        <w:trPr>
          <w:cantSplit/>
          <w:trHeight w:val="429"/>
        </w:trPr>
        <w:tc>
          <w:tcPr>
            <w:tcW w:w="1216" w:type="dxa"/>
            <w:gridSpan w:val="3"/>
            <w:vMerge w:val="restart"/>
            <w:tcBorders>
              <w:right w:val="single" w:sz="4" w:space="0" w:color="auto"/>
            </w:tcBorders>
            <w:vAlign w:val="center"/>
          </w:tcPr>
          <w:p w14:paraId="33DDFF8D" w14:textId="77777777" w:rsidR="0011535C" w:rsidRPr="0011535C" w:rsidRDefault="0011535C" w:rsidP="00CB2778">
            <w:pPr>
              <w:snapToGrid w:val="0"/>
              <w:spacing w:line="360" w:lineRule="auto"/>
              <w:jc w:val="center"/>
              <w:rPr>
                <w:rFonts w:ascii="Times New Roman" w:eastAsia="宋体" w:hAnsi="Times New Roman" w:cs="Times New Roman"/>
              </w:rPr>
            </w:pPr>
            <w:r w:rsidRPr="0011535C">
              <w:rPr>
                <w:rFonts w:ascii="Times New Roman" w:eastAsia="宋体" w:hAnsi="Times New Roman" w:cs="Times New Roman"/>
              </w:rPr>
              <w:t>学科分类</w:t>
            </w:r>
          </w:p>
          <w:p w14:paraId="66A1931F" w14:textId="77777777" w:rsidR="0011535C" w:rsidRPr="0011535C" w:rsidRDefault="0011535C" w:rsidP="00CB2778">
            <w:pPr>
              <w:snapToGrid w:val="0"/>
              <w:spacing w:line="360" w:lineRule="auto"/>
              <w:jc w:val="center"/>
              <w:rPr>
                <w:rFonts w:ascii="Times New Roman" w:eastAsia="宋体" w:hAnsi="Times New Roman" w:cs="Times New Roman"/>
              </w:rPr>
            </w:pPr>
            <w:r w:rsidRPr="0011535C">
              <w:rPr>
                <w:rFonts w:ascii="Times New Roman" w:eastAsia="宋体" w:hAnsi="Times New Roman" w:cs="Times New Roman"/>
              </w:rPr>
              <w:t>名称</w:t>
            </w:r>
          </w:p>
        </w:tc>
        <w:tc>
          <w:tcPr>
            <w:tcW w:w="459" w:type="dxa"/>
            <w:tcBorders>
              <w:left w:val="single" w:sz="4" w:space="0" w:color="auto"/>
              <w:bottom w:val="single" w:sz="4" w:space="0" w:color="auto"/>
            </w:tcBorders>
            <w:vAlign w:val="center"/>
          </w:tcPr>
          <w:p w14:paraId="5F95F05D"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1</w:t>
            </w:r>
          </w:p>
        </w:tc>
        <w:tc>
          <w:tcPr>
            <w:tcW w:w="4279" w:type="dxa"/>
            <w:gridSpan w:val="7"/>
            <w:tcBorders>
              <w:right w:val="single" w:sz="4" w:space="0" w:color="auto"/>
            </w:tcBorders>
            <w:vAlign w:val="center"/>
          </w:tcPr>
          <w:p w14:paraId="16331367" w14:textId="77777777" w:rsidR="0011535C" w:rsidRPr="0011535C" w:rsidRDefault="0011535C" w:rsidP="00CB2778">
            <w:pPr>
              <w:snapToGrid w:val="0"/>
              <w:ind w:rightChars="54" w:right="113" w:firstLineChars="81" w:firstLine="194"/>
              <w:rPr>
                <w:rFonts w:ascii="Times New Roman" w:eastAsia="宋体" w:hAnsi="Times New Roman" w:cs="Times New Roman"/>
              </w:rPr>
            </w:pPr>
            <w:r w:rsidRPr="0011535C">
              <w:rPr>
                <w:rFonts w:ascii="Times New Roman" w:eastAsia="宋体" w:hAnsi="Times New Roman" w:cs="Times New Roman"/>
                <w:kern w:val="0"/>
                <w:sz w:val="24"/>
                <w:szCs w:val="24"/>
              </w:rPr>
              <w:t>材料失效与保护</w:t>
            </w:r>
          </w:p>
        </w:tc>
        <w:tc>
          <w:tcPr>
            <w:tcW w:w="850" w:type="dxa"/>
            <w:gridSpan w:val="2"/>
            <w:tcBorders>
              <w:left w:val="single" w:sz="4" w:space="0" w:color="auto"/>
              <w:right w:val="single" w:sz="4" w:space="0" w:color="auto"/>
            </w:tcBorders>
            <w:vAlign w:val="center"/>
          </w:tcPr>
          <w:p w14:paraId="407C144F" w14:textId="77777777" w:rsidR="0011535C" w:rsidRPr="0011535C" w:rsidRDefault="0011535C" w:rsidP="00CB2778">
            <w:pPr>
              <w:snapToGrid w:val="0"/>
              <w:ind w:rightChars="54" w:right="113" w:firstLineChars="81" w:firstLine="170"/>
              <w:rPr>
                <w:rFonts w:ascii="Times New Roman" w:eastAsia="宋体" w:hAnsi="Times New Roman" w:cs="Times New Roman"/>
              </w:rPr>
            </w:pPr>
            <w:r w:rsidRPr="0011535C">
              <w:rPr>
                <w:rFonts w:ascii="Times New Roman" w:eastAsia="宋体" w:hAnsi="Times New Roman" w:cs="Times New Roman"/>
              </w:rPr>
              <w:t>代码</w:t>
            </w:r>
          </w:p>
        </w:tc>
        <w:tc>
          <w:tcPr>
            <w:tcW w:w="2496" w:type="dxa"/>
            <w:gridSpan w:val="4"/>
            <w:tcBorders>
              <w:left w:val="single" w:sz="4" w:space="0" w:color="auto"/>
            </w:tcBorders>
            <w:vAlign w:val="center"/>
          </w:tcPr>
          <w:p w14:paraId="7323F5E2" w14:textId="6AD5BB2B" w:rsidR="0011535C" w:rsidRPr="0011535C" w:rsidRDefault="0011535C" w:rsidP="00CB2778">
            <w:pPr>
              <w:snapToGrid w:val="0"/>
              <w:ind w:rightChars="54" w:right="113" w:firstLineChars="81" w:firstLine="194"/>
              <w:rPr>
                <w:rFonts w:ascii="Times New Roman" w:eastAsia="宋体" w:hAnsi="Times New Roman" w:cs="Times New Roman"/>
              </w:rPr>
            </w:pPr>
            <w:r w:rsidRPr="0011535C">
              <w:rPr>
                <w:rFonts w:ascii="Times New Roman" w:eastAsia="宋体" w:hAnsi="Times New Roman" w:cs="Times New Roman"/>
                <w:kern w:val="0"/>
                <w:sz w:val="24"/>
                <w:szCs w:val="24"/>
              </w:rPr>
              <w:t>430</w:t>
            </w:r>
            <w:r w:rsidR="00A22441">
              <w:rPr>
                <w:rFonts w:ascii="Times New Roman" w:eastAsia="宋体" w:hAnsi="Times New Roman" w:cs="Times New Roman"/>
                <w:kern w:val="0"/>
                <w:sz w:val="24"/>
                <w:szCs w:val="24"/>
              </w:rPr>
              <w:t>.</w:t>
            </w:r>
            <w:r w:rsidRPr="0011535C">
              <w:rPr>
                <w:rFonts w:ascii="Times New Roman" w:eastAsia="宋体" w:hAnsi="Times New Roman" w:cs="Times New Roman"/>
                <w:kern w:val="0"/>
                <w:sz w:val="24"/>
                <w:szCs w:val="24"/>
              </w:rPr>
              <w:t>2</w:t>
            </w:r>
          </w:p>
        </w:tc>
      </w:tr>
      <w:tr w:rsidR="0011535C" w14:paraId="78BA653B" w14:textId="77777777" w:rsidTr="00CB2778">
        <w:trPr>
          <w:cantSplit/>
          <w:trHeight w:val="419"/>
        </w:trPr>
        <w:tc>
          <w:tcPr>
            <w:tcW w:w="1216" w:type="dxa"/>
            <w:gridSpan w:val="3"/>
            <w:vMerge/>
            <w:tcBorders>
              <w:right w:val="single" w:sz="4" w:space="0" w:color="auto"/>
            </w:tcBorders>
            <w:vAlign w:val="center"/>
          </w:tcPr>
          <w:p w14:paraId="2E82E142" w14:textId="77777777" w:rsidR="0011535C" w:rsidRPr="0011535C" w:rsidRDefault="0011535C" w:rsidP="00CB2778">
            <w:pPr>
              <w:snapToGrid w:val="0"/>
              <w:jc w:val="center"/>
              <w:rPr>
                <w:rFonts w:ascii="Times New Roman" w:eastAsia="宋体" w:hAnsi="Times New Roman" w:cs="Times New Roman"/>
              </w:rPr>
            </w:pPr>
          </w:p>
        </w:tc>
        <w:tc>
          <w:tcPr>
            <w:tcW w:w="459" w:type="dxa"/>
            <w:tcBorders>
              <w:top w:val="single" w:sz="4" w:space="0" w:color="auto"/>
              <w:left w:val="single" w:sz="4" w:space="0" w:color="auto"/>
              <w:bottom w:val="single" w:sz="4" w:space="0" w:color="auto"/>
            </w:tcBorders>
            <w:vAlign w:val="center"/>
          </w:tcPr>
          <w:p w14:paraId="6E0875F1"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2</w:t>
            </w:r>
          </w:p>
        </w:tc>
        <w:tc>
          <w:tcPr>
            <w:tcW w:w="4279" w:type="dxa"/>
            <w:gridSpan w:val="7"/>
            <w:tcBorders>
              <w:right w:val="single" w:sz="4" w:space="0" w:color="auto"/>
            </w:tcBorders>
            <w:vAlign w:val="center"/>
          </w:tcPr>
          <w:p w14:paraId="55A19E01" w14:textId="77777777" w:rsidR="0011535C" w:rsidRPr="0011535C" w:rsidRDefault="0011535C" w:rsidP="00CB2778">
            <w:pPr>
              <w:snapToGrid w:val="0"/>
              <w:ind w:rightChars="54" w:right="113" w:firstLineChars="81" w:firstLine="170"/>
              <w:rPr>
                <w:rFonts w:ascii="Times New Roman" w:eastAsia="宋体" w:hAnsi="Times New Roman" w:cs="Times New Roman"/>
              </w:rPr>
            </w:pPr>
          </w:p>
        </w:tc>
        <w:tc>
          <w:tcPr>
            <w:tcW w:w="850" w:type="dxa"/>
            <w:gridSpan w:val="2"/>
            <w:tcBorders>
              <w:left w:val="single" w:sz="4" w:space="0" w:color="auto"/>
              <w:right w:val="single" w:sz="4" w:space="0" w:color="auto"/>
            </w:tcBorders>
            <w:vAlign w:val="center"/>
          </w:tcPr>
          <w:p w14:paraId="34376528" w14:textId="77777777" w:rsidR="0011535C" w:rsidRPr="0011535C" w:rsidRDefault="0011535C" w:rsidP="00CB2778">
            <w:pPr>
              <w:snapToGrid w:val="0"/>
              <w:ind w:rightChars="54" w:right="113" w:firstLineChars="81" w:firstLine="170"/>
              <w:rPr>
                <w:rFonts w:ascii="Times New Roman" w:eastAsia="宋体" w:hAnsi="Times New Roman" w:cs="Times New Roman"/>
              </w:rPr>
            </w:pPr>
            <w:r w:rsidRPr="0011535C">
              <w:rPr>
                <w:rFonts w:ascii="Times New Roman" w:eastAsia="宋体" w:hAnsi="Times New Roman" w:cs="Times New Roman"/>
              </w:rPr>
              <w:t>代码</w:t>
            </w:r>
          </w:p>
        </w:tc>
        <w:tc>
          <w:tcPr>
            <w:tcW w:w="2496" w:type="dxa"/>
            <w:gridSpan w:val="4"/>
            <w:tcBorders>
              <w:left w:val="single" w:sz="4" w:space="0" w:color="auto"/>
            </w:tcBorders>
            <w:vAlign w:val="center"/>
          </w:tcPr>
          <w:p w14:paraId="4C306C5F" w14:textId="77777777" w:rsidR="0011535C" w:rsidRPr="0011535C" w:rsidRDefault="0011535C" w:rsidP="00CB2778">
            <w:pPr>
              <w:snapToGrid w:val="0"/>
              <w:ind w:rightChars="54" w:right="113" w:firstLineChars="81" w:firstLine="170"/>
              <w:rPr>
                <w:rFonts w:ascii="Times New Roman" w:eastAsia="宋体" w:hAnsi="Times New Roman" w:cs="Times New Roman"/>
              </w:rPr>
            </w:pPr>
          </w:p>
        </w:tc>
      </w:tr>
      <w:tr w:rsidR="0011535C" w14:paraId="6BEBDCA0" w14:textId="77777777" w:rsidTr="00CB2778">
        <w:trPr>
          <w:cantSplit/>
          <w:trHeight w:val="434"/>
        </w:trPr>
        <w:tc>
          <w:tcPr>
            <w:tcW w:w="1216" w:type="dxa"/>
            <w:gridSpan w:val="3"/>
            <w:vMerge/>
            <w:tcBorders>
              <w:right w:val="single" w:sz="4" w:space="0" w:color="auto"/>
            </w:tcBorders>
            <w:vAlign w:val="center"/>
          </w:tcPr>
          <w:p w14:paraId="21CA77C7" w14:textId="77777777" w:rsidR="0011535C" w:rsidRPr="0011535C" w:rsidRDefault="0011535C" w:rsidP="00CB2778">
            <w:pPr>
              <w:snapToGrid w:val="0"/>
              <w:jc w:val="center"/>
              <w:rPr>
                <w:rFonts w:ascii="Times New Roman" w:eastAsia="宋体" w:hAnsi="Times New Roman" w:cs="Times New Roman"/>
              </w:rPr>
            </w:pPr>
          </w:p>
        </w:tc>
        <w:tc>
          <w:tcPr>
            <w:tcW w:w="459" w:type="dxa"/>
            <w:tcBorders>
              <w:top w:val="single" w:sz="4" w:space="0" w:color="auto"/>
              <w:left w:val="single" w:sz="4" w:space="0" w:color="auto"/>
              <w:bottom w:val="single" w:sz="4" w:space="0" w:color="auto"/>
            </w:tcBorders>
            <w:vAlign w:val="center"/>
          </w:tcPr>
          <w:p w14:paraId="6F61E422"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3</w:t>
            </w:r>
          </w:p>
        </w:tc>
        <w:tc>
          <w:tcPr>
            <w:tcW w:w="4279" w:type="dxa"/>
            <w:gridSpan w:val="7"/>
            <w:tcBorders>
              <w:right w:val="single" w:sz="4" w:space="0" w:color="auto"/>
            </w:tcBorders>
            <w:vAlign w:val="center"/>
          </w:tcPr>
          <w:p w14:paraId="1979DA33" w14:textId="77777777" w:rsidR="0011535C" w:rsidRPr="0011535C" w:rsidRDefault="0011535C" w:rsidP="00CB2778">
            <w:pPr>
              <w:snapToGrid w:val="0"/>
              <w:ind w:rightChars="54" w:right="113" w:firstLineChars="81" w:firstLine="170"/>
              <w:rPr>
                <w:rFonts w:ascii="Times New Roman" w:eastAsia="宋体" w:hAnsi="Times New Roman" w:cs="Times New Roman"/>
              </w:rPr>
            </w:pPr>
          </w:p>
        </w:tc>
        <w:tc>
          <w:tcPr>
            <w:tcW w:w="850" w:type="dxa"/>
            <w:gridSpan w:val="2"/>
            <w:tcBorders>
              <w:left w:val="single" w:sz="4" w:space="0" w:color="auto"/>
              <w:right w:val="single" w:sz="4" w:space="0" w:color="auto"/>
            </w:tcBorders>
            <w:vAlign w:val="center"/>
          </w:tcPr>
          <w:p w14:paraId="72B49517" w14:textId="77777777" w:rsidR="0011535C" w:rsidRPr="0011535C" w:rsidRDefault="0011535C" w:rsidP="00CB2778">
            <w:pPr>
              <w:snapToGrid w:val="0"/>
              <w:ind w:rightChars="54" w:right="113" w:firstLineChars="81" w:firstLine="170"/>
              <w:rPr>
                <w:rFonts w:ascii="Times New Roman" w:eastAsia="宋体" w:hAnsi="Times New Roman" w:cs="Times New Roman"/>
              </w:rPr>
            </w:pPr>
            <w:r w:rsidRPr="0011535C">
              <w:rPr>
                <w:rFonts w:ascii="Times New Roman" w:eastAsia="宋体" w:hAnsi="Times New Roman" w:cs="Times New Roman"/>
              </w:rPr>
              <w:t>代码</w:t>
            </w:r>
          </w:p>
        </w:tc>
        <w:tc>
          <w:tcPr>
            <w:tcW w:w="2496" w:type="dxa"/>
            <w:gridSpan w:val="4"/>
            <w:tcBorders>
              <w:left w:val="single" w:sz="4" w:space="0" w:color="auto"/>
            </w:tcBorders>
            <w:vAlign w:val="center"/>
          </w:tcPr>
          <w:p w14:paraId="14C886E6" w14:textId="77777777" w:rsidR="0011535C" w:rsidRPr="0011535C" w:rsidRDefault="0011535C" w:rsidP="00CB2778">
            <w:pPr>
              <w:snapToGrid w:val="0"/>
              <w:ind w:rightChars="54" w:right="113" w:firstLineChars="81" w:firstLine="170"/>
              <w:rPr>
                <w:rFonts w:ascii="Times New Roman" w:eastAsia="宋体" w:hAnsi="Times New Roman" w:cs="Times New Roman"/>
              </w:rPr>
            </w:pPr>
          </w:p>
        </w:tc>
      </w:tr>
      <w:tr w:rsidR="0011535C" w14:paraId="1FE7EBE0" w14:textId="77777777" w:rsidTr="00CB2778">
        <w:trPr>
          <w:cantSplit/>
          <w:trHeight w:val="544"/>
        </w:trPr>
        <w:tc>
          <w:tcPr>
            <w:tcW w:w="1675" w:type="dxa"/>
            <w:gridSpan w:val="4"/>
            <w:vAlign w:val="center"/>
          </w:tcPr>
          <w:p w14:paraId="527BD35F"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建议的评审分组</w:t>
            </w:r>
          </w:p>
          <w:p w14:paraId="7368B70E"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（只可选</w:t>
            </w:r>
            <w:r w:rsidRPr="0011535C">
              <w:rPr>
                <w:rFonts w:ascii="Times New Roman" w:eastAsia="宋体" w:hAnsi="Times New Roman" w:cs="Times New Roman"/>
              </w:rPr>
              <w:t>1</w:t>
            </w:r>
            <w:r w:rsidRPr="0011535C">
              <w:rPr>
                <w:rFonts w:ascii="Times New Roman" w:eastAsia="宋体" w:hAnsi="Times New Roman" w:cs="Times New Roman"/>
              </w:rPr>
              <w:t>项）</w:t>
            </w:r>
          </w:p>
        </w:tc>
        <w:tc>
          <w:tcPr>
            <w:tcW w:w="7625" w:type="dxa"/>
            <w:gridSpan w:val="13"/>
            <w:vAlign w:val="center"/>
          </w:tcPr>
          <w:p w14:paraId="1343823C" w14:textId="77777777" w:rsidR="0011535C" w:rsidRPr="0011535C" w:rsidRDefault="0011535C" w:rsidP="00CB2778">
            <w:pPr>
              <w:snapToGrid w:val="0"/>
              <w:ind w:rightChars="54" w:right="113" w:firstLineChars="100" w:firstLine="310"/>
              <w:jc w:val="left"/>
              <w:rPr>
                <w:rFonts w:ascii="Times New Roman" w:eastAsia="宋体" w:hAnsi="Times New Roman" w:cs="Times New Roman"/>
              </w:rPr>
            </w:pPr>
            <w:r w:rsidRPr="0011535C">
              <w:rPr>
                <w:rFonts w:ascii="Times New Roman" w:eastAsia="宋体" w:hAnsi="Times New Roman" w:cs="Times New Roman"/>
                <w:spacing w:val="50"/>
              </w:rPr>
              <w:t>A</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B</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C</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D</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E</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G</w:t>
            </w:r>
            <w:r w:rsidRPr="0011535C">
              <w:rPr>
                <w:rFonts w:ascii="Times New Roman" w:eastAsia="宋体" w:hAnsi="Times New Roman" w:cs="Times New Roman"/>
                <w:spacing w:val="50"/>
              </w:rPr>
              <w:t>、</w:t>
            </w:r>
            <w:r w:rsidRPr="0011535C">
              <w:rPr>
                <w:rFonts w:ascii="Times New Roman" w:eastAsia="宋体" w:hAnsi="Times New Roman" w:cs="Times New Roman"/>
                <w:b/>
                <w:bCs/>
                <w:szCs w:val="21"/>
              </w:rPr>
              <w:t xml:space="preserve">√ </w:t>
            </w:r>
            <w:r w:rsidRPr="0011535C">
              <w:rPr>
                <w:rFonts w:ascii="Times New Roman" w:eastAsia="宋体" w:hAnsi="Times New Roman" w:cs="Times New Roman"/>
                <w:b/>
                <w:bCs/>
                <w:spacing w:val="50"/>
              </w:rPr>
              <w:t>H</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I</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J</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K</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L</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M</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X</w:t>
            </w:r>
          </w:p>
        </w:tc>
      </w:tr>
      <w:tr w:rsidR="0011535C" w14:paraId="4D1B47CC" w14:textId="77777777" w:rsidTr="00CB2778">
        <w:trPr>
          <w:cantSplit/>
          <w:trHeight w:val="544"/>
        </w:trPr>
        <w:tc>
          <w:tcPr>
            <w:tcW w:w="1675" w:type="dxa"/>
            <w:gridSpan w:val="4"/>
            <w:vAlign w:val="center"/>
          </w:tcPr>
          <w:p w14:paraId="1F50AD12"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国民经济行业</w:t>
            </w:r>
          </w:p>
        </w:tc>
        <w:tc>
          <w:tcPr>
            <w:tcW w:w="7625" w:type="dxa"/>
            <w:gridSpan w:val="13"/>
            <w:vAlign w:val="center"/>
          </w:tcPr>
          <w:p w14:paraId="72980596" w14:textId="52AEE549" w:rsidR="0011535C" w:rsidRPr="0011535C" w:rsidRDefault="0011535C" w:rsidP="00A22441">
            <w:pPr>
              <w:snapToGrid w:val="0"/>
              <w:ind w:rightChars="152" w:right="319" w:firstLineChars="104" w:firstLine="322"/>
              <w:rPr>
                <w:rFonts w:ascii="Times New Roman" w:eastAsia="宋体" w:hAnsi="Times New Roman" w:cs="Times New Roman"/>
                <w:spacing w:val="50"/>
              </w:rPr>
            </w:pPr>
            <w:r w:rsidRPr="0011535C">
              <w:rPr>
                <w:rFonts w:ascii="Times New Roman" w:eastAsia="宋体" w:hAnsi="Times New Roman" w:cs="Times New Roman"/>
                <w:spacing w:val="50"/>
              </w:rPr>
              <w:t>A</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B</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C</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D</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E</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F</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G</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H</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I</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J</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K</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L</w:t>
            </w:r>
            <w:r w:rsidRPr="0011535C">
              <w:rPr>
                <w:rFonts w:ascii="Times New Roman" w:eastAsia="宋体" w:hAnsi="Times New Roman" w:cs="Times New Roman"/>
                <w:spacing w:val="50"/>
              </w:rPr>
              <w:t>、</w:t>
            </w:r>
            <w:r w:rsidRPr="0011535C">
              <w:rPr>
                <w:rFonts w:ascii="Times New Roman" w:eastAsia="宋体" w:hAnsi="Times New Roman" w:cs="Times New Roman"/>
                <w:b/>
                <w:bCs/>
                <w:szCs w:val="21"/>
              </w:rPr>
              <w:t xml:space="preserve">√ </w:t>
            </w:r>
            <w:r w:rsidRPr="0011535C">
              <w:rPr>
                <w:rFonts w:ascii="Times New Roman" w:eastAsia="宋体" w:hAnsi="Times New Roman" w:cs="Times New Roman"/>
                <w:b/>
                <w:bCs/>
                <w:spacing w:val="50"/>
              </w:rPr>
              <w:t>M</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N</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O</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P</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Q</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R</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S</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T</w:t>
            </w:r>
          </w:p>
        </w:tc>
      </w:tr>
      <w:tr w:rsidR="0011535C" w14:paraId="38F24A09" w14:textId="77777777" w:rsidTr="00CB2778">
        <w:trPr>
          <w:cantSplit/>
          <w:trHeight w:val="544"/>
        </w:trPr>
        <w:tc>
          <w:tcPr>
            <w:tcW w:w="1675" w:type="dxa"/>
            <w:gridSpan w:val="4"/>
            <w:vAlign w:val="center"/>
          </w:tcPr>
          <w:p w14:paraId="2A9E4423"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应用行业</w:t>
            </w:r>
          </w:p>
        </w:tc>
        <w:tc>
          <w:tcPr>
            <w:tcW w:w="7625" w:type="dxa"/>
            <w:gridSpan w:val="13"/>
            <w:vAlign w:val="center"/>
          </w:tcPr>
          <w:p w14:paraId="2954E56D" w14:textId="0AF42151" w:rsidR="0011535C" w:rsidRPr="0011535C" w:rsidRDefault="0011535C" w:rsidP="00A22441">
            <w:pPr>
              <w:snapToGrid w:val="0"/>
              <w:ind w:rightChars="152" w:right="319" w:firstLineChars="104" w:firstLine="322"/>
              <w:rPr>
                <w:rFonts w:ascii="Times New Roman" w:eastAsia="宋体" w:hAnsi="Times New Roman" w:cs="Times New Roman"/>
                <w:spacing w:val="50"/>
              </w:rPr>
            </w:pPr>
            <w:r w:rsidRPr="0011535C">
              <w:rPr>
                <w:rFonts w:ascii="Times New Roman" w:eastAsia="宋体" w:hAnsi="Times New Roman" w:cs="Times New Roman"/>
                <w:spacing w:val="50"/>
              </w:rPr>
              <w:t>A</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B</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C</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D</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E</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F</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G</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H</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I</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J</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K</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L</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M</w:t>
            </w:r>
            <w:r w:rsidRPr="0011535C">
              <w:rPr>
                <w:rFonts w:ascii="Times New Roman" w:eastAsia="宋体" w:hAnsi="Times New Roman" w:cs="Times New Roman"/>
                <w:spacing w:val="50"/>
              </w:rPr>
              <w:t>、</w:t>
            </w:r>
            <w:r w:rsidRPr="0011535C">
              <w:rPr>
                <w:rFonts w:ascii="Times New Roman" w:eastAsia="宋体" w:hAnsi="Times New Roman" w:cs="Times New Roman"/>
                <w:b/>
                <w:bCs/>
                <w:szCs w:val="21"/>
              </w:rPr>
              <w:t xml:space="preserve">√ </w:t>
            </w:r>
            <w:r w:rsidRPr="0011535C">
              <w:rPr>
                <w:rFonts w:ascii="Times New Roman" w:eastAsia="宋体" w:hAnsi="Times New Roman" w:cs="Times New Roman"/>
                <w:b/>
                <w:bCs/>
                <w:spacing w:val="50"/>
              </w:rPr>
              <w:t>N</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O</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P</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Q</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R</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S</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T</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U</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V</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W</w:t>
            </w:r>
            <w:r w:rsidRPr="0011535C">
              <w:rPr>
                <w:rFonts w:ascii="Times New Roman" w:eastAsia="宋体" w:hAnsi="Times New Roman" w:cs="Times New Roman"/>
                <w:spacing w:val="50"/>
              </w:rPr>
              <w:t>、</w:t>
            </w:r>
            <w:r w:rsidRPr="0011535C">
              <w:rPr>
                <w:rFonts w:ascii="Times New Roman" w:eastAsia="宋体" w:hAnsi="Times New Roman" w:cs="Times New Roman"/>
                <w:spacing w:val="50"/>
              </w:rPr>
              <w:t>X</w:t>
            </w:r>
          </w:p>
        </w:tc>
      </w:tr>
      <w:tr w:rsidR="0011535C" w14:paraId="2B268ECF" w14:textId="77777777" w:rsidTr="00CB2778">
        <w:trPr>
          <w:cantSplit/>
          <w:trHeight w:val="424"/>
        </w:trPr>
        <w:tc>
          <w:tcPr>
            <w:tcW w:w="1675" w:type="dxa"/>
            <w:gridSpan w:val="4"/>
            <w:vAlign w:val="center"/>
          </w:tcPr>
          <w:p w14:paraId="420F0107"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任务来源</w:t>
            </w:r>
          </w:p>
        </w:tc>
        <w:tc>
          <w:tcPr>
            <w:tcW w:w="1810" w:type="dxa"/>
            <w:gridSpan w:val="3"/>
            <w:tcBorders>
              <w:right w:val="single" w:sz="4" w:space="0" w:color="auto"/>
            </w:tcBorders>
            <w:vAlign w:val="center"/>
          </w:tcPr>
          <w:p w14:paraId="54A74781" w14:textId="77777777" w:rsidR="0011535C" w:rsidRPr="0011535C" w:rsidRDefault="0011535C" w:rsidP="00CB2778">
            <w:pPr>
              <w:jc w:val="center"/>
              <w:rPr>
                <w:rFonts w:ascii="Times New Roman" w:eastAsia="宋体" w:hAnsi="Times New Roman" w:cs="Times New Roman"/>
                <w:szCs w:val="20"/>
              </w:rPr>
            </w:pPr>
            <w:r w:rsidRPr="0011535C">
              <w:rPr>
                <w:rFonts w:ascii="Times New Roman" w:eastAsia="宋体" w:hAnsi="Times New Roman" w:cs="Times New Roman"/>
                <w:szCs w:val="20"/>
              </w:rPr>
              <w:t>计划</w:t>
            </w:r>
            <w:r w:rsidRPr="0011535C">
              <w:rPr>
                <w:rFonts w:ascii="Times New Roman" w:eastAsia="宋体" w:hAnsi="Times New Roman" w:cs="Times New Roman"/>
                <w:szCs w:val="20"/>
              </w:rPr>
              <w:t>/</w:t>
            </w:r>
            <w:r w:rsidRPr="0011535C">
              <w:rPr>
                <w:rFonts w:ascii="Times New Roman" w:eastAsia="宋体" w:hAnsi="Times New Roman" w:cs="Times New Roman"/>
                <w:szCs w:val="20"/>
              </w:rPr>
              <w:t>基金编号</w:t>
            </w:r>
          </w:p>
        </w:tc>
        <w:tc>
          <w:tcPr>
            <w:tcW w:w="5815" w:type="dxa"/>
            <w:gridSpan w:val="10"/>
            <w:tcBorders>
              <w:left w:val="single" w:sz="4" w:space="0" w:color="auto"/>
            </w:tcBorders>
            <w:vAlign w:val="center"/>
          </w:tcPr>
          <w:p w14:paraId="306EF129" w14:textId="77777777" w:rsidR="0011535C" w:rsidRPr="0011535C" w:rsidRDefault="0011535C" w:rsidP="00CB2778">
            <w:pPr>
              <w:jc w:val="center"/>
              <w:rPr>
                <w:rFonts w:ascii="Times New Roman" w:eastAsia="宋体" w:hAnsi="Times New Roman" w:cs="Times New Roman"/>
                <w:szCs w:val="20"/>
              </w:rPr>
            </w:pPr>
            <w:r w:rsidRPr="0011535C">
              <w:rPr>
                <w:rFonts w:ascii="Times New Roman" w:eastAsia="宋体" w:hAnsi="Times New Roman" w:cs="Times New Roman"/>
                <w:szCs w:val="20"/>
              </w:rPr>
              <w:t>计划</w:t>
            </w:r>
            <w:r w:rsidRPr="0011535C">
              <w:rPr>
                <w:rFonts w:ascii="Times New Roman" w:eastAsia="宋体" w:hAnsi="Times New Roman" w:cs="Times New Roman"/>
                <w:szCs w:val="20"/>
              </w:rPr>
              <w:t>/</w:t>
            </w:r>
            <w:r w:rsidRPr="0011535C">
              <w:rPr>
                <w:rFonts w:ascii="Times New Roman" w:eastAsia="宋体" w:hAnsi="Times New Roman" w:cs="Times New Roman"/>
                <w:szCs w:val="20"/>
              </w:rPr>
              <w:t>基金的名称</w:t>
            </w:r>
          </w:p>
        </w:tc>
      </w:tr>
      <w:tr w:rsidR="0011535C" w14:paraId="624790C6" w14:textId="77777777" w:rsidTr="00CB2778">
        <w:trPr>
          <w:cantSplit/>
          <w:trHeight w:val="424"/>
        </w:trPr>
        <w:tc>
          <w:tcPr>
            <w:tcW w:w="1675" w:type="dxa"/>
            <w:gridSpan w:val="4"/>
            <w:vAlign w:val="center"/>
          </w:tcPr>
          <w:p w14:paraId="014157AC"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国家自然科学基金项目</w:t>
            </w:r>
          </w:p>
        </w:tc>
        <w:tc>
          <w:tcPr>
            <w:tcW w:w="1810" w:type="dxa"/>
            <w:gridSpan w:val="3"/>
            <w:tcBorders>
              <w:right w:val="single" w:sz="4" w:space="0" w:color="auto"/>
            </w:tcBorders>
            <w:vAlign w:val="center"/>
          </w:tcPr>
          <w:p w14:paraId="42CD0500" w14:textId="77777777" w:rsidR="0011535C" w:rsidRPr="0011535C" w:rsidRDefault="0011535C" w:rsidP="00CB2778">
            <w:pPr>
              <w:tabs>
                <w:tab w:val="left" w:pos="360"/>
              </w:tabs>
              <w:snapToGrid w:val="0"/>
              <w:ind w:left="218"/>
              <w:rPr>
                <w:rFonts w:ascii="Times New Roman" w:eastAsia="宋体" w:hAnsi="Times New Roman" w:cs="Times New Roman"/>
              </w:rPr>
            </w:pPr>
            <w:r w:rsidRPr="0011535C">
              <w:rPr>
                <w:rFonts w:ascii="Times New Roman" w:eastAsia="宋体" w:hAnsi="Times New Roman" w:cs="Times New Roman"/>
              </w:rPr>
              <w:t>51361027</w:t>
            </w:r>
          </w:p>
        </w:tc>
        <w:tc>
          <w:tcPr>
            <w:tcW w:w="5815" w:type="dxa"/>
            <w:gridSpan w:val="10"/>
            <w:tcBorders>
              <w:left w:val="single" w:sz="4" w:space="0" w:color="auto"/>
            </w:tcBorders>
            <w:vAlign w:val="center"/>
          </w:tcPr>
          <w:p w14:paraId="4E45AE96" w14:textId="77777777" w:rsidR="0011535C" w:rsidRPr="0011535C" w:rsidRDefault="0011535C" w:rsidP="00CB2778">
            <w:pPr>
              <w:tabs>
                <w:tab w:val="left" w:pos="360"/>
              </w:tabs>
              <w:snapToGrid w:val="0"/>
              <w:ind w:left="218"/>
              <w:rPr>
                <w:rFonts w:ascii="Times New Roman" w:eastAsia="宋体" w:hAnsi="Times New Roman" w:cs="Times New Roman"/>
              </w:rPr>
            </w:pPr>
            <w:r w:rsidRPr="0011535C">
              <w:rPr>
                <w:rFonts w:ascii="Times New Roman" w:eastAsia="宋体" w:hAnsi="Times New Roman" w:cs="Times New Roman"/>
              </w:rPr>
              <w:t>四氮唑类化合物和嘧啶类化合物对钢在酸中的缓蚀协同效应及机理研究</w:t>
            </w:r>
          </w:p>
        </w:tc>
      </w:tr>
      <w:tr w:rsidR="0011535C" w14:paraId="4C8FAAB2" w14:textId="77777777" w:rsidTr="00CB2778">
        <w:trPr>
          <w:cantSplit/>
          <w:trHeight w:val="424"/>
        </w:trPr>
        <w:tc>
          <w:tcPr>
            <w:tcW w:w="1675" w:type="dxa"/>
            <w:gridSpan w:val="4"/>
            <w:vAlign w:val="center"/>
          </w:tcPr>
          <w:p w14:paraId="6E89E56D" w14:textId="20546CED" w:rsidR="0011535C" w:rsidRPr="00EC392C" w:rsidRDefault="00EC392C" w:rsidP="00CB2778">
            <w:pPr>
              <w:snapToGrid w:val="0"/>
              <w:jc w:val="center"/>
              <w:rPr>
                <w:rFonts w:ascii="Times New Roman" w:eastAsia="宋体" w:hAnsi="Times New Roman" w:cs="Times New Roman"/>
              </w:rPr>
            </w:pPr>
            <w:r w:rsidRPr="00EC392C">
              <w:rPr>
                <w:rFonts w:ascii="Times New Roman" w:eastAsia="宋体" w:hAnsi="Times New Roman" w:cs="Times New Roman"/>
                <w:szCs w:val="21"/>
              </w:rPr>
              <w:t>云南省基础研究计划杰出青年基金项目</w:t>
            </w:r>
          </w:p>
        </w:tc>
        <w:tc>
          <w:tcPr>
            <w:tcW w:w="1810" w:type="dxa"/>
            <w:gridSpan w:val="3"/>
            <w:tcBorders>
              <w:right w:val="single" w:sz="4" w:space="0" w:color="auto"/>
            </w:tcBorders>
            <w:vAlign w:val="center"/>
          </w:tcPr>
          <w:p w14:paraId="3B337D36" w14:textId="26749755" w:rsidR="0011535C" w:rsidRPr="00EC392C" w:rsidRDefault="00EC392C" w:rsidP="00EC392C">
            <w:pPr>
              <w:tabs>
                <w:tab w:val="left" w:pos="360"/>
              </w:tabs>
              <w:snapToGrid w:val="0"/>
              <w:ind w:left="-3"/>
              <w:rPr>
                <w:rFonts w:ascii="Times New Roman" w:eastAsia="宋体" w:hAnsi="Times New Roman" w:cs="Times New Roman"/>
                <w:bCs/>
                <w:szCs w:val="21"/>
              </w:rPr>
            </w:pPr>
            <w:r w:rsidRPr="00EC392C">
              <w:rPr>
                <w:rFonts w:ascii="Times New Roman" w:hAnsi="Times New Roman" w:cs="Times New Roman"/>
                <w:szCs w:val="21"/>
              </w:rPr>
              <w:t>202001AV070008</w:t>
            </w:r>
          </w:p>
        </w:tc>
        <w:tc>
          <w:tcPr>
            <w:tcW w:w="5815" w:type="dxa"/>
            <w:gridSpan w:val="10"/>
            <w:tcBorders>
              <w:left w:val="single" w:sz="4" w:space="0" w:color="auto"/>
            </w:tcBorders>
            <w:vAlign w:val="center"/>
          </w:tcPr>
          <w:p w14:paraId="415748C6" w14:textId="5452A2C4" w:rsidR="0011535C" w:rsidRPr="00EC392C" w:rsidRDefault="00EC392C" w:rsidP="00CB2778">
            <w:pPr>
              <w:tabs>
                <w:tab w:val="left" w:pos="360"/>
              </w:tabs>
              <w:snapToGrid w:val="0"/>
              <w:ind w:left="218"/>
              <w:rPr>
                <w:rFonts w:ascii="Times New Roman" w:eastAsia="宋体" w:hAnsi="Times New Roman" w:cs="Times New Roman"/>
              </w:rPr>
            </w:pPr>
            <w:r w:rsidRPr="00EC392C">
              <w:rPr>
                <w:rFonts w:ascii="Times New Roman" w:eastAsia="宋体" w:hAnsi="Times New Roman" w:cs="Times New Roman"/>
                <w:szCs w:val="21"/>
              </w:rPr>
              <w:t>外来恶性杂草复配缓蚀剂对铝防腐蚀的协同机理</w:t>
            </w:r>
          </w:p>
        </w:tc>
      </w:tr>
      <w:tr w:rsidR="0011535C" w14:paraId="73E8F166" w14:textId="77777777" w:rsidTr="00CB2778">
        <w:trPr>
          <w:cantSplit/>
          <w:trHeight w:val="424"/>
        </w:trPr>
        <w:tc>
          <w:tcPr>
            <w:tcW w:w="1675" w:type="dxa"/>
            <w:gridSpan w:val="4"/>
            <w:vAlign w:val="center"/>
          </w:tcPr>
          <w:p w14:paraId="3E94558B"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国家自然科学基金项目</w:t>
            </w:r>
          </w:p>
        </w:tc>
        <w:tc>
          <w:tcPr>
            <w:tcW w:w="1810" w:type="dxa"/>
            <w:gridSpan w:val="3"/>
            <w:tcBorders>
              <w:right w:val="single" w:sz="4" w:space="0" w:color="auto"/>
            </w:tcBorders>
            <w:vAlign w:val="center"/>
          </w:tcPr>
          <w:p w14:paraId="5BA27808" w14:textId="77777777" w:rsidR="0011535C" w:rsidRPr="0011535C" w:rsidRDefault="0011535C" w:rsidP="00CB2778">
            <w:pPr>
              <w:tabs>
                <w:tab w:val="left" w:pos="360"/>
              </w:tabs>
              <w:snapToGrid w:val="0"/>
              <w:ind w:left="218"/>
              <w:rPr>
                <w:rFonts w:ascii="Times New Roman" w:eastAsia="宋体" w:hAnsi="Times New Roman" w:cs="Times New Roman"/>
              </w:rPr>
            </w:pPr>
            <w:r w:rsidRPr="0011535C">
              <w:rPr>
                <w:rFonts w:ascii="Times New Roman" w:eastAsia="宋体" w:hAnsi="Times New Roman" w:cs="Times New Roman"/>
                <w:color w:val="000000"/>
                <w:szCs w:val="21"/>
              </w:rPr>
              <w:t>50261004</w:t>
            </w:r>
          </w:p>
        </w:tc>
        <w:tc>
          <w:tcPr>
            <w:tcW w:w="5815" w:type="dxa"/>
            <w:gridSpan w:val="10"/>
            <w:tcBorders>
              <w:left w:val="single" w:sz="4" w:space="0" w:color="auto"/>
            </w:tcBorders>
            <w:vAlign w:val="center"/>
          </w:tcPr>
          <w:p w14:paraId="02E3B023" w14:textId="77777777" w:rsidR="0011535C" w:rsidRPr="0011535C" w:rsidRDefault="0011535C" w:rsidP="00CB2778">
            <w:pPr>
              <w:tabs>
                <w:tab w:val="left" w:pos="360"/>
              </w:tabs>
              <w:snapToGrid w:val="0"/>
              <w:ind w:left="218"/>
              <w:rPr>
                <w:rFonts w:ascii="Times New Roman" w:eastAsia="宋体" w:hAnsi="Times New Roman" w:cs="Times New Roman"/>
              </w:rPr>
            </w:pPr>
            <w:r w:rsidRPr="0011535C">
              <w:rPr>
                <w:rFonts w:ascii="Times New Roman" w:eastAsia="宋体" w:hAnsi="Times New Roman" w:cs="Times New Roman"/>
                <w:bCs/>
                <w:szCs w:val="21"/>
              </w:rPr>
              <w:t>稀土离子和配体在钢、铝表面的吸附及其缓蚀协同机理</w:t>
            </w:r>
          </w:p>
        </w:tc>
      </w:tr>
      <w:tr w:rsidR="0011535C" w:rsidRPr="0011535C" w14:paraId="70116127" w14:textId="77777777" w:rsidTr="00CB2778">
        <w:trPr>
          <w:gridAfter w:val="1"/>
          <w:wAfter w:w="6" w:type="dxa"/>
          <w:cantSplit/>
          <w:trHeight w:val="418"/>
        </w:trPr>
        <w:tc>
          <w:tcPr>
            <w:tcW w:w="9294" w:type="dxa"/>
            <w:gridSpan w:val="16"/>
            <w:vAlign w:val="center"/>
          </w:tcPr>
          <w:p w14:paraId="4A81C939"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本项目已获知识产权数量汇总</w:t>
            </w:r>
          </w:p>
        </w:tc>
      </w:tr>
      <w:tr w:rsidR="0011535C" w:rsidRPr="0011535C" w14:paraId="1A7EEB2A" w14:textId="77777777" w:rsidTr="00CB2778">
        <w:trPr>
          <w:gridAfter w:val="1"/>
          <w:wAfter w:w="6" w:type="dxa"/>
          <w:cantSplit/>
          <w:trHeight w:val="418"/>
        </w:trPr>
        <w:tc>
          <w:tcPr>
            <w:tcW w:w="1193" w:type="dxa"/>
            <w:gridSpan w:val="2"/>
            <w:vAlign w:val="center"/>
          </w:tcPr>
          <w:p w14:paraId="65C90004"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发明专利</w:t>
            </w:r>
          </w:p>
        </w:tc>
        <w:tc>
          <w:tcPr>
            <w:tcW w:w="1461" w:type="dxa"/>
            <w:gridSpan w:val="4"/>
            <w:vAlign w:val="center"/>
          </w:tcPr>
          <w:p w14:paraId="6B127430"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实用新型专利</w:t>
            </w:r>
          </w:p>
        </w:tc>
        <w:tc>
          <w:tcPr>
            <w:tcW w:w="1327" w:type="dxa"/>
            <w:gridSpan w:val="2"/>
            <w:tcBorders>
              <w:right w:val="single" w:sz="4" w:space="0" w:color="auto"/>
            </w:tcBorders>
            <w:vAlign w:val="center"/>
          </w:tcPr>
          <w:p w14:paraId="3E00545E"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软件著作权</w:t>
            </w:r>
          </w:p>
        </w:tc>
        <w:tc>
          <w:tcPr>
            <w:tcW w:w="1327" w:type="dxa"/>
            <w:gridSpan w:val="2"/>
            <w:tcBorders>
              <w:left w:val="single" w:sz="4" w:space="0" w:color="auto"/>
              <w:right w:val="single" w:sz="4" w:space="0" w:color="auto"/>
            </w:tcBorders>
            <w:vAlign w:val="center"/>
          </w:tcPr>
          <w:p w14:paraId="2DB1689A"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论文</w:t>
            </w:r>
          </w:p>
        </w:tc>
        <w:tc>
          <w:tcPr>
            <w:tcW w:w="1327" w:type="dxa"/>
            <w:gridSpan w:val="2"/>
            <w:tcBorders>
              <w:left w:val="single" w:sz="4" w:space="0" w:color="auto"/>
              <w:right w:val="single" w:sz="4" w:space="0" w:color="auto"/>
            </w:tcBorders>
            <w:vAlign w:val="center"/>
          </w:tcPr>
          <w:p w14:paraId="0A06963E"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专著</w:t>
            </w:r>
          </w:p>
        </w:tc>
        <w:tc>
          <w:tcPr>
            <w:tcW w:w="1327" w:type="dxa"/>
            <w:gridSpan w:val="2"/>
            <w:tcBorders>
              <w:left w:val="single" w:sz="4" w:space="0" w:color="auto"/>
              <w:right w:val="single" w:sz="4" w:space="0" w:color="auto"/>
            </w:tcBorders>
            <w:vAlign w:val="center"/>
          </w:tcPr>
          <w:p w14:paraId="39BE8823"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标准</w:t>
            </w:r>
          </w:p>
        </w:tc>
        <w:tc>
          <w:tcPr>
            <w:tcW w:w="1332" w:type="dxa"/>
            <w:gridSpan w:val="2"/>
            <w:tcBorders>
              <w:left w:val="single" w:sz="4" w:space="0" w:color="auto"/>
            </w:tcBorders>
            <w:vAlign w:val="center"/>
          </w:tcPr>
          <w:p w14:paraId="5D7988B8"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其他</w:t>
            </w:r>
          </w:p>
        </w:tc>
      </w:tr>
      <w:tr w:rsidR="0011535C" w:rsidRPr="0011535C" w14:paraId="49F679D5" w14:textId="77777777" w:rsidTr="00CB2778">
        <w:trPr>
          <w:gridAfter w:val="1"/>
          <w:wAfter w:w="6" w:type="dxa"/>
          <w:cantSplit/>
          <w:trHeight w:val="418"/>
        </w:trPr>
        <w:tc>
          <w:tcPr>
            <w:tcW w:w="1193" w:type="dxa"/>
            <w:gridSpan w:val="2"/>
            <w:vAlign w:val="center"/>
          </w:tcPr>
          <w:p w14:paraId="12106874"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4</w:t>
            </w:r>
          </w:p>
        </w:tc>
        <w:tc>
          <w:tcPr>
            <w:tcW w:w="1461" w:type="dxa"/>
            <w:gridSpan w:val="4"/>
            <w:vAlign w:val="center"/>
          </w:tcPr>
          <w:p w14:paraId="1A83D47A"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rPr>
              <w:t>0</w:t>
            </w:r>
          </w:p>
        </w:tc>
        <w:tc>
          <w:tcPr>
            <w:tcW w:w="1327" w:type="dxa"/>
            <w:gridSpan w:val="2"/>
            <w:tcBorders>
              <w:right w:val="single" w:sz="4" w:space="0" w:color="auto"/>
            </w:tcBorders>
            <w:vAlign w:val="center"/>
          </w:tcPr>
          <w:p w14:paraId="4E7B17D9"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0</w:t>
            </w:r>
          </w:p>
        </w:tc>
        <w:tc>
          <w:tcPr>
            <w:tcW w:w="1327" w:type="dxa"/>
            <w:gridSpan w:val="2"/>
            <w:tcBorders>
              <w:left w:val="single" w:sz="4" w:space="0" w:color="auto"/>
              <w:right w:val="single" w:sz="4" w:space="0" w:color="auto"/>
            </w:tcBorders>
            <w:vAlign w:val="center"/>
          </w:tcPr>
          <w:p w14:paraId="634EBD44" w14:textId="41B8F431" w:rsidR="0011535C" w:rsidRPr="0011535C" w:rsidRDefault="00EC392C" w:rsidP="00CB2778">
            <w:pPr>
              <w:snapToGrid w:val="0"/>
              <w:jc w:val="center"/>
              <w:rPr>
                <w:rFonts w:ascii="Times New Roman" w:eastAsia="宋体" w:hAnsi="Times New Roman" w:cs="Times New Roman"/>
                <w:color w:val="000000"/>
              </w:rPr>
            </w:pPr>
            <w:r>
              <w:rPr>
                <w:rFonts w:ascii="Times New Roman" w:eastAsia="宋体" w:hAnsi="Times New Roman" w:cs="Times New Roman"/>
                <w:color w:val="000000"/>
              </w:rPr>
              <w:t>111</w:t>
            </w:r>
          </w:p>
        </w:tc>
        <w:tc>
          <w:tcPr>
            <w:tcW w:w="1327" w:type="dxa"/>
            <w:gridSpan w:val="2"/>
            <w:tcBorders>
              <w:left w:val="single" w:sz="4" w:space="0" w:color="auto"/>
              <w:right w:val="single" w:sz="4" w:space="0" w:color="auto"/>
            </w:tcBorders>
            <w:vAlign w:val="center"/>
          </w:tcPr>
          <w:p w14:paraId="5EBFC6F2"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1</w:t>
            </w:r>
          </w:p>
        </w:tc>
        <w:tc>
          <w:tcPr>
            <w:tcW w:w="1327" w:type="dxa"/>
            <w:gridSpan w:val="2"/>
            <w:tcBorders>
              <w:left w:val="single" w:sz="4" w:space="0" w:color="auto"/>
              <w:right w:val="single" w:sz="4" w:space="0" w:color="auto"/>
            </w:tcBorders>
            <w:vAlign w:val="center"/>
          </w:tcPr>
          <w:p w14:paraId="7E402BAB" w14:textId="77777777" w:rsidR="0011535C" w:rsidRPr="0011535C" w:rsidRDefault="0011535C" w:rsidP="00CB2778">
            <w:pPr>
              <w:snapToGrid w:val="0"/>
              <w:jc w:val="center"/>
              <w:rPr>
                <w:rFonts w:ascii="Times New Roman" w:eastAsia="宋体" w:hAnsi="Times New Roman" w:cs="Times New Roman"/>
                <w:color w:val="000000"/>
              </w:rPr>
            </w:pPr>
            <w:r w:rsidRPr="0011535C">
              <w:rPr>
                <w:rFonts w:ascii="Times New Roman" w:eastAsia="宋体" w:hAnsi="Times New Roman" w:cs="Times New Roman"/>
                <w:color w:val="000000"/>
              </w:rPr>
              <w:t>0</w:t>
            </w:r>
          </w:p>
        </w:tc>
        <w:tc>
          <w:tcPr>
            <w:tcW w:w="1332" w:type="dxa"/>
            <w:gridSpan w:val="2"/>
            <w:tcBorders>
              <w:left w:val="single" w:sz="4" w:space="0" w:color="auto"/>
            </w:tcBorders>
            <w:vAlign w:val="center"/>
          </w:tcPr>
          <w:p w14:paraId="7ED845B0" w14:textId="247A4F24" w:rsidR="0011535C" w:rsidRPr="0011535C" w:rsidRDefault="00A22441" w:rsidP="00CB2778">
            <w:pPr>
              <w:snapToGrid w:val="0"/>
              <w:jc w:val="center"/>
              <w:rPr>
                <w:rFonts w:ascii="Times New Roman" w:eastAsia="宋体" w:hAnsi="Times New Roman" w:cs="Times New Roman"/>
                <w:color w:val="000000"/>
              </w:rPr>
            </w:pPr>
            <w:r>
              <w:rPr>
                <w:rFonts w:ascii="Times New Roman" w:eastAsia="宋体" w:hAnsi="Times New Roman" w:cs="Times New Roman" w:hint="eastAsia"/>
                <w:color w:val="000000"/>
              </w:rPr>
              <w:t>0</w:t>
            </w:r>
          </w:p>
        </w:tc>
      </w:tr>
      <w:tr w:rsidR="0011535C" w14:paraId="310B2BB9" w14:textId="77777777" w:rsidTr="00CB2778">
        <w:trPr>
          <w:cantSplit/>
          <w:trHeight w:val="424"/>
        </w:trPr>
        <w:tc>
          <w:tcPr>
            <w:tcW w:w="1675" w:type="dxa"/>
            <w:gridSpan w:val="4"/>
            <w:vAlign w:val="center"/>
          </w:tcPr>
          <w:p w14:paraId="0FACB4D4" w14:textId="77777777" w:rsidR="0011535C" w:rsidRPr="0011535C" w:rsidRDefault="0011535C" w:rsidP="00CB2778">
            <w:pPr>
              <w:snapToGrid w:val="0"/>
              <w:jc w:val="center"/>
              <w:rPr>
                <w:rFonts w:ascii="Times New Roman" w:eastAsia="宋体" w:hAnsi="Times New Roman" w:cs="Times New Roman"/>
              </w:rPr>
            </w:pPr>
            <w:r w:rsidRPr="0011535C">
              <w:rPr>
                <w:rFonts w:ascii="Times New Roman" w:eastAsia="宋体" w:hAnsi="Times New Roman" w:cs="Times New Roman"/>
                <w:szCs w:val="20"/>
                <w:lang w:bidi="ar"/>
              </w:rPr>
              <w:t>项目起始时间</w:t>
            </w:r>
          </w:p>
        </w:tc>
        <w:tc>
          <w:tcPr>
            <w:tcW w:w="2306" w:type="dxa"/>
            <w:gridSpan w:val="4"/>
            <w:tcBorders>
              <w:right w:val="single" w:sz="4" w:space="0" w:color="auto"/>
            </w:tcBorders>
            <w:vAlign w:val="center"/>
          </w:tcPr>
          <w:p w14:paraId="6FA1D153" w14:textId="200C098F" w:rsidR="0011535C" w:rsidRPr="0011535C" w:rsidRDefault="0011535C" w:rsidP="00CB2778">
            <w:pPr>
              <w:tabs>
                <w:tab w:val="left" w:pos="360"/>
              </w:tabs>
              <w:snapToGrid w:val="0"/>
              <w:ind w:left="218" w:firstLineChars="400" w:firstLine="840"/>
              <w:rPr>
                <w:rFonts w:ascii="Times New Roman" w:eastAsia="宋体" w:hAnsi="Times New Roman" w:cs="Times New Roman"/>
              </w:rPr>
            </w:pPr>
            <w:r w:rsidRPr="0011535C">
              <w:rPr>
                <w:rFonts w:ascii="Times New Roman" w:eastAsia="宋体" w:hAnsi="Times New Roman" w:cs="Times New Roman"/>
              </w:rPr>
              <w:t>20</w:t>
            </w:r>
            <w:r w:rsidR="00EC392C">
              <w:rPr>
                <w:rFonts w:ascii="Times New Roman" w:eastAsia="宋体" w:hAnsi="Times New Roman" w:cs="Times New Roman"/>
              </w:rPr>
              <w:t>0</w:t>
            </w:r>
            <w:r w:rsidRPr="0011535C">
              <w:rPr>
                <w:rFonts w:ascii="Times New Roman" w:eastAsia="宋体" w:hAnsi="Times New Roman" w:cs="Times New Roman"/>
              </w:rPr>
              <w:t>3</w:t>
            </w:r>
            <w:r w:rsidRPr="0011535C">
              <w:rPr>
                <w:rFonts w:ascii="Times New Roman" w:eastAsia="宋体" w:hAnsi="Times New Roman" w:cs="Times New Roman"/>
              </w:rPr>
              <w:t>年</w:t>
            </w:r>
            <w:r w:rsidRPr="0011535C">
              <w:rPr>
                <w:rFonts w:ascii="Times New Roman" w:eastAsia="宋体" w:hAnsi="Times New Roman" w:cs="Times New Roman"/>
              </w:rPr>
              <w:t xml:space="preserve"> 1</w:t>
            </w:r>
            <w:r w:rsidRPr="0011535C">
              <w:rPr>
                <w:rFonts w:ascii="Times New Roman" w:eastAsia="宋体" w:hAnsi="Times New Roman" w:cs="Times New Roman"/>
              </w:rPr>
              <w:t>月</w:t>
            </w:r>
          </w:p>
        </w:tc>
        <w:tc>
          <w:tcPr>
            <w:tcW w:w="2654" w:type="dxa"/>
            <w:gridSpan w:val="4"/>
            <w:tcBorders>
              <w:left w:val="single" w:sz="4" w:space="0" w:color="auto"/>
              <w:right w:val="single" w:sz="4" w:space="0" w:color="auto"/>
            </w:tcBorders>
            <w:vAlign w:val="center"/>
          </w:tcPr>
          <w:p w14:paraId="2DE852B7" w14:textId="77777777" w:rsidR="0011535C" w:rsidRPr="0011535C" w:rsidRDefault="0011535C" w:rsidP="00CB2778">
            <w:pPr>
              <w:tabs>
                <w:tab w:val="left" w:pos="360"/>
              </w:tabs>
              <w:snapToGrid w:val="0"/>
              <w:ind w:left="218"/>
              <w:jc w:val="center"/>
              <w:rPr>
                <w:rFonts w:ascii="Times New Roman" w:eastAsia="宋体" w:hAnsi="Times New Roman" w:cs="Times New Roman"/>
              </w:rPr>
            </w:pPr>
            <w:r w:rsidRPr="0011535C">
              <w:rPr>
                <w:rFonts w:ascii="Times New Roman" w:eastAsia="宋体" w:hAnsi="Times New Roman" w:cs="Times New Roman"/>
                <w:szCs w:val="20"/>
                <w:lang w:bidi="ar"/>
              </w:rPr>
              <w:t>项目完成时间</w:t>
            </w:r>
          </w:p>
        </w:tc>
        <w:tc>
          <w:tcPr>
            <w:tcW w:w="2665" w:type="dxa"/>
            <w:gridSpan w:val="5"/>
            <w:tcBorders>
              <w:left w:val="single" w:sz="4" w:space="0" w:color="auto"/>
            </w:tcBorders>
            <w:vAlign w:val="center"/>
          </w:tcPr>
          <w:p w14:paraId="44BA102B" w14:textId="77777777" w:rsidR="0011535C" w:rsidRPr="0011535C" w:rsidRDefault="0011535C" w:rsidP="00CB2778">
            <w:pPr>
              <w:tabs>
                <w:tab w:val="left" w:pos="360"/>
              </w:tabs>
              <w:snapToGrid w:val="0"/>
              <w:ind w:firstLineChars="500" w:firstLine="1050"/>
              <w:rPr>
                <w:rFonts w:ascii="Times New Roman" w:eastAsia="宋体" w:hAnsi="Times New Roman" w:cs="Times New Roman"/>
              </w:rPr>
            </w:pPr>
            <w:r w:rsidRPr="0011535C">
              <w:rPr>
                <w:rFonts w:ascii="Times New Roman" w:eastAsia="宋体" w:hAnsi="Times New Roman" w:cs="Times New Roman"/>
                <w:szCs w:val="20"/>
                <w:lang w:bidi="ar"/>
              </w:rPr>
              <w:t>2023</w:t>
            </w:r>
            <w:r w:rsidRPr="0011535C">
              <w:rPr>
                <w:rFonts w:ascii="Times New Roman" w:eastAsia="宋体" w:hAnsi="Times New Roman" w:cs="Times New Roman"/>
                <w:szCs w:val="20"/>
                <w:lang w:bidi="ar"/>
              </w:rPr>
              <w:t>年</w:t>
            </w:r>
            <w:r w:rsidRPr="0011535C">
              <w:rPr>
                <w:rFonts w:ascii="Times New Roman" w:eastAsia="宋体" w:hAnsi="Times New Roman" w:cs="Times New Roman"/>
                <w:szCs w:val="20"/>
                <w:lang w:bidi="ar"/>
              </w:rPr>
              <w:t xml:space="preserve"> 10 </w:t>
            </w:r>
            <w:r w:rsidRPr="0011535C">
              <w:rPr>
                <w:rFonts w:ascii="Times New Roman" w:eastAsia="宋体" w:hAnsi="Times New Roman" w:cs="Times New Roman"/>
                <w:szCs w:val="20"/>
                <w:lang w:bidi="ar"/>
              </w:rPr>
              <w:t>月</w:t>
            </w:r>
          </w:p>
        </w:tc>
      </w:tr>
    </w:tbl>
    <w:p w14:paraId="1499137A" w14:textId="77777777" w:rsidR="0011535C" w:rsidRDefault="0011535C" w:rsidP="0011535C">
      <w:pPr>
        <w:snapToGrid w:val="0"/>
        <w:spacing w:line="360" w:lineRule="auto"/>
        <w:ind w:firstLine="21"/>
        <w:rPr>
          <w:sz w:val="2"/>
        </w:rPr>
      </w:pPr>
    </w:p>
    <w:p w14:paraId="4F8CFCCC" w14:textId="70B4EFAF" w:rsidR="0011535C" w:rsidRDefault="0011535C" w:rsidP="0011535C">
      <w:pPr>
        <w:snapToGrid w:val="0"/>
        <w:spacing w:line="360" w:lineRule="auto"/>
        <w:ind w:firstLine="251"/>
        <w:jc w:val="center"/>
        <w:rPr>
          <w:b/>
          <w:bCs/>
        </w:rPr>
      </w:pPr>
      <w:r>
        <w:rPr>
          <w:rFonts w:hint="eastAsia"/>
          <w:b/>
          <w:bCs/>
        </w:rPr>
        <w:t xml:space="preserve">                       中国腐蚀与防护学会科学技术奖励办公室制   20</w:t>
      </w:r>
      <w:r>
        <w:rPr>
          <w:b/>
          <w:bCs/>
        </w:rPr>
        <w:t>2</w:t>
      </w:r>
      <w:r>
        <w:rPr>
          <w:rFonts w:hint="eastAsia"/>
          <w:b/>
          <w:bCs/>
        </w:rPr>
        <w:t>4年1月</w:t>
      </w:r>
    </w:p>
    <w:p w14:paraId="3D48A330" w14:textId="2737DD4E" w:rsidR="0011535C" w:rsidRPr="0011535C" w:rsidRDefault="00B029F5" w:rsidP="0011535C">
      <w:r w:rsidRPr="00436DC8">
        <w:rPr>
          <w:rFonts w:hint="eastAsia"/>
          <w:b/>
          <w:sz w:val="28"/>
          <w:szCs w:val="28"/>
        </w:rPr>
        <w:lastRenderedPageBreak/>
        <w:t>（二）项目简介</w:t>
      </w:r>
    </w:p>
    <w:p w14:paraId="539B0CF8" w14:textId="159014DB" w:rsidR="00200FFB" w:rsidRPr="000B2FEA" w:rsidRDefault="00B029F5" w:rsidP="00200FFB">
      <w:pPr>
        <w:ind w:firstLineChars="200" w:firstLine="480"/>
        <w:rPr>
          <w:rFonts w:ascii="Times New Roman" w:eastAsia="宋体" w:hAnsi="Times New Roman" w:cs="Times New Roman"/>
          <w:sz w:val="24"/>
        </w:rPr>
      </w:pPr>
      <w:r w:rsidRPr="00B029F5">
        <w:rPr>
          <w:rFonts w:ascii="Times New Roman" w:eastAsia="宋体" w:hAnsi="Times New Roman" w:cs="Times New Roman"/>
          <w:color w:val="000000"/>
          <w:sz w:val="24"/>
        </w:rPr>
        <w:t>金属材料易发生腐蚀</w:t>
      </w:r>
      <w:r w:rsidR="00B565DB" w:rsidRPr="000B2FEA">
        <w:rPr>
          <w:rFonts w:ascii="Times New Roman" w:eastAsia="宋体" w:hAnsi="Times New Roman" w:cs="Times New Roman"/>
          <w:color w:val="000000"/>
          <w:sz w:val="24"/>
        </w:rPr>
        <w:t>、</w:t>
      </w:r>
      <w:r w:rsidRPr="00B029F5">
        <w:rPr>
          <w:rFonts w:ascii="Times New Roman" w:eastAsia="宋体" w:hAnsi="Times New Roman" w:cs="Times New Roman"/>
          <w:color w:val="000000"/>
          <w:sz w:val="24"/>
        </w:rPr>
        <w:t>危害十分严重，每年</w:t>
      </w:r>
      <w:r w:rsidRPr="00B029F5">
        <w:rPr>
          <w:rFonts w:ascii="Times New Roman" w:eastAsia="宋体" w:hAnsi="Times New Roman" w:cs="Times New Roman"/>
          <w:color w:val="000000"/>
          <w:sz w:val="24"/>
          <w:lang w:val="zh-CN"/>
        </w:rPr>
        <w:t>由于金属腐蚀而造成的经济损失约占国民经济生产总值的</w:t>
      </w:r>
      <w:r w:rsidRPr="00B029F5">
        <w:rPr>
          <w:rFonts w:ascii="Times New Roman" w:eastAsia="宋体" w:hAnsi="Times New Roman" w:cs="Times New Roman"/>
          <w:color w:val="000000"/>
          <w:sz w:val="24"/>
        </w:rPr>
        <w:t>2% ~ 4%</w:t>
      </w:r>
      <w:r w:rsidRPr="00B029F5">
        <w:rPr>
          <w:rFonts w:ascii="Times New Roman" w:eastAsia="宋体" w:hAnsi="Times New Roman" w:cs="Times New Roman"/>
          <w:color w:val="000000"/>
          <w:sz w:val="24"/>
          <w:lang w:val="zh-CN"/>
        </w:rPr>
        <w:t>。缓蚀剂以其使用方便、用量少、投资少、见效快等优点，已成为最有效的防腐蚀方法之一。</w:t>
      </w:r>
      <w:r w:rsidRPr="00B029F5">
        <w:rPr>
          <w:rFonts w:ascii="Times New Roman" w:eastAsia="宋体" w:hAnsi="Times New Roman" w:cs="Times New Roman"/>
          <w:sz w:val="24"/>
        </w:rPr>
        <w:t>植物源缓蚀剂、</w:t>
      </w:r>
      <w:r w:rsidRPr="00B029F5">
        <w:rPr>
          <w:rFonts w:ascii="Times New Roman" w:eastAsia="宋体" w:hAnsi="Times New Roman" w:cs="Times New Roman"/>
          <w:sz w:val="24"/>
        </w:rPr>
        <w:t>N-</w:t>
      </w:r>
      <w:r w:rsidRPr="00B029F5">
        <w:rPr>
          <w:rFonts w:ascii="Times New Roman" w:eastAsia="宋体" w:hAnsi="Times New Roman" w:cs="Times New Roman"/>
          <w:sz w:val="24"/>
        </w:rPr>
        <w:t>杂环缓蚀剂、四氮唑</w:t>
      </w:r>
      <w:r w:rsidRPr="00B029F5">
        <w:rPr>
          <w:rFonts w:ascii="Times New Roman" w:eastAsia="宋体" w:hAnsi="Times New Roman" w:cs="Times New Roman"/>
          <w:sz w:val="24"/>
        </w:rPr>
        <w:t>/</w:t>
      </w:r>
      <w:r w:rsidRPr="00B029F5">
        <w:rPr>
          <w:rFonts w:ascii="Times New Roman" w:eastAsia="宋体" w:hAnsi="Times New Roman" w:cs="Times New Roman"/>
          <w:sz w:val="24"/>
        </w:rPr>
        <w:t>嘧啶复配缓蚀剂、稀土离子</w:t>
      </w:r>
      <w:r w:rsidRPr="000B2FEA">
        <w:rPr>
          <w:rFonts w:ascii="Times New Roman" w:eastAsia="宋体" w:hAnsi="Times New Roman" w:cs="Times New Roman"/>
          <w:sz w:val="24"/>
        </w:rPr>
        <w:t>/</w:t>
      </w:r>
      <w:r w:rsidRPr="000B2FEA">
        <w:rPr>
          <w:rFonts w:ascii="Times New Roman" w:eastAsia="宋体" w:hAnsi="Times New Roman" w:cs="Times New Roman"/>
          <w:sz w:val="24"/>
        </w:rPr>
        <w:t>配体</w:t>
      </w:r>
      <w:r w:rsidRPr="00B029F5">
        <w:rPr>
          <w:rFonts w:ascii="Times New Roman" w:eastAsia="宋体" w:hAnsi="Times New Roman" w:cs="Times New Roman"/>
          <w:sz w:val="24"/>
        </w:rPr>
        <w:t>协同缓蚀剂是</w:t>
      </w:r>
      <w:r w:rsidRPr="000B2FEA">
        <w:rPr>
          <w:rFonts w:ascii="Times New Roman" w:eastAsia="宋体" w:hAnsi="Times New Roman" w:cs="Times New Roman"/>
          <w:sz w:val="24"/>
        </w:rPr>
        <w:t>酸性介质中的</w:t>
      </w:r>
      <w:r w:rsidRPr="00B029F5">
        <w:rPr>
          <w:rFonts w:ascii="Times New Roman" w:eastAsia="宋体" w:hAnsi="Times New Roman" w:cs="Times New Roman"/>
          <w:sz w:val="24"/>
        </w:rPr>
        <w:t>新型缓蚀剂</w:t>
      </w:r>
      <w:r w:rsidR="00A70DD0" w:rsidRPr="000B2FEA">
        <w:rPr>
          <w:rFonts w:ascii="Times New Roman" w:eastAsia="宋体" w:hAnsi="Times New Roman" w:cs="Times New Roman"/>
          <w:sz w:val="24"/>
        </w:rPr>
        <w:t>，具有环境友好、高效等优势</w:t>
      </w:r>
      <w:r w:rsidRPr="00B029F5">
        <w:rPr>
          <w:rFonts w:ascii="Times New Roman" w:eastAsia="宋体" w:hAnsi="Times New Roman" w:cs="Times New Roman"/>
          <w:sz w:val="24"/>
        </w:rPr>
        <w:t>。</w:t>
      </w:r>
      <w:r w:rsidRPr="00B029F5">
        <w:rPr>
          <w:rFonts w:ascii="Times New Roman" w:eastAsia="宋体" w:hAnsi="Times New Roman" w:cs="Times New Roman"/>
          <w:color w:val="000000"/>
          <w:sz w:val="24"/>
          <w:lang w:val="zh-CN"/>
        </w:rPr>
        <w:t>然而，</w:t>
      </w:r>
      <w:r w:rsidRPr="00B029F5">
        <w:rPr>
          <w:rFonts w:ascii="Times New Roman" w:eastAsia="宋体" w:hAnsi="Times New Roman" w:cs="Times New Roman"/>
          <w:sz w:val="24"/>
        </w:rPr>
        <w:t>植物缓蚀有效成分、缓蚀构效关系、</w:t>
      </w:r>
      <w:r w:rsidR="00200FFB" w:rsidRPr="000B2FEA">
        <w:rPr>
          <w:rFonts w:ascii="Times New Roman" w:eastAsia="宋体" w:hAnsi="Times New Roman" w:cs="Times New Roman"/>
          <w:sz w:val="24"/>
        </w:rPr>
        <w:t>缓蚀</w:t>
      </w:r>
      <w:r w:rsidRPr="000B2FEA">
        <w:rPr>
          <w:rFonts w:ascii="Times New Roman" w:eastAsia="宋体" w:hAnsi="Times New Roman" w:cs="Times New Roman"/>
          <w:sz w:val="24"/>
        </w:rPr>
        <w:t>作用机理及协同效应机制等</w:t>
      </w:r>
      <w:r w:rsidRPr="00B029F5">
        <w:rPr>
          <w:rFonts w:ascii="Times New Roman" w:eastAsia="宋体" w:hAnsi="Times New Roman" w:cs="Times New Roman"/>
          <w:sz w:val="24"/>
        </w:rPr>
        <w:t>关键科学问题仍属世界性难题。本项目在国家自然科学基金、云南省杰出青年基金等资助下，历时</w:t>
      </w:r>
      <w:r w:rsidRPr="00B029F5">
        <w:rPr>
          <w:rFonts w:ascii="Times New Roman" w:eastAsia="宋体" w:hAnsi="Times New Roman" w:cs="Times New Roman"/>
          <w:sz w:val="24"/>
        </w:rPr>
        <w:t>20</w:t>
      </w:r>
      <w:r w:rsidRPr="00B029F5">
        <w:rPr>
          <w:rFonts w:ascii="Times New Roman" w:eastAsia="宋体" w:hAnsi="Times New Roman" w:cs="Times New Roman"/>
          <w:sz w:val="24"/>
        </w:rPr>
        <w:t>年，基于量子化学</w:t>
      </w:r>
      <w:r w:rsidRPr="000B2FEA">
        <w:rPr>
          <w:rFonts w:ascii="Times New Roman" w:eastAsia="宋体" w:hAnsi="Times New Roman" w:cs="Times New Roman"/>
          <w:sz w:val="24"/>
        </w:rPr>
        <w:t>计算</w:t>
      </w:r>
      <w:r w:rsidRPr="00B029F5">
        <w:rPr>
          <w:rFonts w:ascii="Times New Roman" w:eastAsia="宋体" w:hAnsi="Times New Roman" w:cs="Times New Roman"/>
          <w:sz w:val="24"/>
        </w:rPr>
        <w:t>和分子动力学模拟，结合多种先进的检测手段，系统深入开展了新型缓蚀剂</w:t>
      </w:r>
      <w:r w:rsidRPr="00B029F5">
        <w:rPr>
          <w:rFonts w:ascii="Times New Roman" w:eastAsia="宋体" w:hAnsi="Times New Roman" w:cs="Times New Roman"/>
          <w:color w:val="000000"/>
          <w:kern w:val="0"/>
          <w:sz w:val="24"/>
        </w:rPr>
        <w:t>对钢、铝</w:t>
      </w:r>
      <w:r w:rsidRPr="000B2FEA">
        <w:rPr>
          <w:rFonts w:ascii="Times New Roman" w:eastAsia="宋体" w:hAnsi="Times New Roman" w:cs="Times New Roman"/>
          <w:color w:val="000000"/>
          <w:kern w:val="0"/>
          <w:sz w:val="24"/>
        </w:rPr>
        <w:t>在酸溶液中</w:t>
      </w:r>
      <w:r w:rsidRPr="00B029F5">
        <w:rPr>
          <w:rFonts w:ascii="Times New Roman" w:eastAsia="宋体" w:hAnsi="Times New Roman" w:cs="Times New Roman"/>
          <w:color w:val="000000"/>
          <w:kern w:val="0"/>
          <w:sz w:val="24"/>
        </w:rPr>
        <w:t>的</w:t>
      </w:r>
      <w:r w:rsidRPr="000B2FEA">
        <w:rPr>
          <w:rFonts w:ascii="Times New Roman" w:eastAsia="宋体" w:hAnsi="Times New Roman" w:cs="Times New Roman"/>
          <w:color w:val="000000"/>
          <w:kern w:val="0"/>
          <w:sz w:val="24"/>
        </w:rPr>
        <w:t>缓蚀作用机理</w:t>
      </w:r>
      <w:r w:rsidRPr="00B029F5">
        <w:rPr>
          <w:rFonts w:ascii="Times New Roman" w:eastAsia="宋体" w:hAnsi="Times New Roman" w:cs="Times New Roman"/>
          <w:color w:val="000000"/>
          <w:kern w:val="0"/>
          <w:sz w:val="24"/>
        </w:rPr>
        <w:t>及</w:t>
      </w:r>
      <w:r w:rsidRPr="000B2FEA">
        <w:rPr>
          <w:rFonts w:ascii="Times New Roman" w:eastAsia="宋体" w:hAnsi="Times New Roman" w:cs="Times New Roman"/>
          <w:color w:val="000000"/>
          <w:kern w:val="0"/>
          <w:sz w:val="24"/>
        </w:rPr>
        <w:t>协同效应机制</w:t>
      </w:r>
      <w:r w:rsidRPr="00B029F5">
        <w:rPr>
          <w:rFonts w:ascii="Times New Roman" w:eastAsia="宋体" w:hAnsi="Times New Roman" w:cs="Times New Roman"/>
          <w:color w:val="000000"/>
          <w:kern w:val="0"/>
          <w:sz w:val="24"/>
        </w:rPr>
        <w:t>研究</w:t>
      </w:r>
      <w:r w:rsidRPr="00B029F5">
        <w:rPr>
          <w:rFonts w:ascii="Times New Roman" w:eastAsia="宋体" w:hAnsi="Times New Roman" w:cs="Times New Roman"/>
          <w:sz w:val="24"/>
        </w:rPr>
        <w:t>工作。主要创新发现点如下：</w:t>
      </w:r>
    </w:p>
    <w:p w14:paraId="2C032A11" w14:textId="77777777" w:rsidR="00200FFB" w:rsidRPr="000B2FEA" w:rsidRDefault="00200FFB" w:rsidP="00200FFB">
      <w:pPr>
        <w:ind w:firstLineChars="100" w:firstLine="240"/>
        <w:rPr>
          <w:rFonts w:ascii="Times New Roman" w:eastAsia="宋体" w:hAnsi="Times New Roman" w:cs="Times New Roman"/>
          <w:sz w:val="24"/>
        </w:rPr>
      </w:pPr>
      <w:r w:rsidRPr="000B2FEA">
        <w:rPr>
          <w:rFonts w:ascii="Times New Roman" w:eastAsia="宋体" w:hAnsi="Times New Roman" w:cs="Times New Roman"/>
          <w:sz w:val="24"/>
        </w:rPr>
        <w:t>（</w:t>
      </w:r>
      <w:r w:rsidR="00B029F5" w:rsidRPr="00B029F5">
        <w:rPr>
          <w:rFonts w:ascii="Times New Roman" w:eastAsia="宋体" w:hAnsi="Times New Roman" w:cs="Times New Roman"/>
          <w:sz w:val="24"/>
        </w:rPr>
        <w:t>1</w:t>
      </w:r>
      <w:r w:rsidR="00B029F5" w:rsidRPr="00B029F5">
        <w:rPr>
          <w:rFonts w:ascii="Times New Roman" w:eastAsia="宋体" w:hAnsi="Times New Roman" w:cs="Times New Roman"/>
          <w:sz w:val="24"/>
        </w:rPr>
        <w:t>）发现了</w:t>
      </w:r>
      <w:r w:rsidR="00B029F5" w:rsidRPr="00B029F5">
        <w:rPr>
          <w:rFonts w:ascii="Times New Roman" w:eastAsia="宋体" w:hAnsi="Times New Roman" w:cs="Times New Roman"/>
          <w:color w:val="000000"/>
          <w:sz w:val="24"/>
        </w:rPr>
        <w:t>薇甘菊、紫茎泽兰、空心莲子草等外来恶性杂草提取物的缓蚀作用，</w:t>
      </w:r>
      <w:r w:rsidR="00B029F5" w:rsidRPr="00B029F5">
        <w:rPr>
          <w:rFonts w:ascii="Times New Roman" w:eastAsia="宋体" w:hAnsi="Times New Roman" w:cs="Times New Roman"/>
          <w:sz w:val="24"/>
        </w:rPr>
        <w:t>揭示了提取方法、提取条件、</w:t>
      </w:r>
      <w:r w:rsidR="00B029F5" w:rsidRPr="00B029F5">
        <w:rPr>
          <w:rFonts w:ascii="Times New Roman" w:eastAsia="宋体" w:hAnsi="Times New Roman" w:cs="Times New Roman"/>
          <w:color w:val="000000"/>
          <w:sz w:val="24"/>
        </w:rPr>
        <w:t>缓蚀剂浓度、温度、腐蚀时间、酸浓度对</w:t>
      </w:r>
      <w:r w:rsidR="00B029F5" w:rsidRPr="00B029F5">
        <w:rPr>
          <w:rFonts w:ascii="Times New Roman" w:eastAsia="宋体" w:hAnsi="Times New Roman" w:cs="Times New Roman"/>
          <w:sz w:val="24"/>
        </w:rPr>
        <w:t>缓蚀性能的影响规律；</w:t>
      </w:r>
      <w:r w:rsidR="00B029F5" w:rsidRPr="00B029F5">
        <w:rPr>
          <w:rFonts w:ascii="Times New Roman" w:eastAsia="宋体" w:hAnsi="Times New Roman" w:cs="Times New Roman"/>
          <w:color w:val="000000"/>
          <w:sz w:val="24"/>
        </w:rPr>
        <w:t>探究出缓蚀有效成分为黄酮类及苯丙素类化合物；阐明其</w:t>
      </w:r>
      <w:r w:rsidR="00B029F5" w:rsidRPr="00B029F5">
        <w:rPr>
          <w:rFonts w:ascii="Times New Roman" w:eastAsia="宋体" w:hAnsi="Times New Roman" w:cs="Times New Roman"/>
          <w:sz w:val="24"/>
        </w:rPr>
        <w:t>缓蚀作用</w:t>
      </w:r>
      <w:r w:rsidR="00FB7CD9" w:rsidRPr="000B2FEA">
        <w:rPr>
          <w:rFonts w:ascii="Times New Roman" w:eastAsia="宋体" w:hAnsi="Times New Roman" w:cs="Times New Roman"/>
          <w:sz w:val="24"/>
        </w:rPr>
        <w:t>机理</w:t>
      </w:r>
      <w:r w:rsidR="00B029F5" w:rsidRPr="00B029F5">
        <w:rPr>
          <w:rFonts w:ascii="Times New Roman" w:eastAsia="宋体" w:hAnsi="Times New Roman" w:cs="Times New Roman"/>
          <w:sz w:val="24"/>
        </w:rPr>
        <w:t>为</w:t>
      </w:r>
      <w:r w:rsidR="00B029F5" w:rsidRPr="00B029F5">
        <w:rPr>
          <w:rFonts w:ascii="Times New Roman" w:eastAsia="宋体" w:hAnsi="Times New Roman" w:cs="Times New Roman"/>
          <w:sz w:val="24"/>
        </w:rPr>
        <w:t>“</w:t>
      </w:r>
      <w:r w:rsidR="00B029F5" w:rsidRPr="00B029F5">
        <w:rPr>
          <w:rFonts w:ascii="Times New Roman" w:eastAsia="宋体" w:hAnsi="Times New Roman" w:cs="Times New Roman"/>
          <w:sz w:val="24"/>
        </w:rPr>
        <w:t>联合缓蚀增效机制</w:t>
      </w:r>
      <w:r w:rsidR="00B029F5" w:rsidRPr="00B029F5">
        <w:rPr>
          <w:rFonts w:ascii="Times New Roman" w:eastAsia="宋体" w:hAnsi="Times New Roman" w:cs="Times New Roman"/>
          <w:sz w:val="24"/>
        </w:rPr>
        <w:t>”</w:t>
      </w:r>
      <w:r w:rsidR="00B029F5" w:rsidRPr="00B029F5">
        <w:rPr>
          <w:rFonts w:ascii="Times New Roman" w:eastAsia="宋体" w:hAnsi="Times New Roman" w:cs="Times New Roman"/>
          <w:sz w:val="24"/>
        </w:rPr>
        <w:t>。</w:t>
      </w:r>
      <w:r w:rsidR="00B029F5" w:rsidRPr="00B029F5">
        <w:rPr>
          <w:rFonts w:ascii="Times New Roman" w:eastAsia="宋体" w:hAnsi="Times New Roman" w:cs="Times New Roman"/>
          <w:sz w:val="24"/>
        </w:rPr>
        <w:t xml:space="preserve"> </w:t>
      </w:r>
    </w:p>
    <w:p w14:paraId="14A51532" w14:textId="06EDBB20" w:rsidR="00200FFB" w:rsidRPr="000B2FEA" w:rsidRDefault="00B029F5" w:rsidP="00200FFB">
      <w:pPr>
        <w:ind w:firstLineChars="100" w:firstLine="240"/>
        <w:rPr>
          <w:rFonts w:ascii="Times New Roman" w:eastAsia="宋体" w:hAnsi="Times New Roman" w:cs="Times New Roman"/>
          <w:sz w:val="24"/>
        </w:rPr>
      </w:pPr>
      <w:r w:rsidRPr="00B029F5">
        <w:rPr>
          <w:rFonts w:ascii="Times New Roman" w:eastAsia="宋体" w:hAnsi="Times New Roman" w:cs="Times New Roman"/>
          <w:bCs/>
          <w:sz w:val="24"/>
        </w:rPr>
        <w:t>（</w:t>
      </w:r>
      <w:r w:rsidRPr="00B029F5">
        <w:rPr>
          <w:rFonts w:ascii="Times New Roman" w:eastAsia="宋体" w:hAnsi="Times New Roman" w:cs="Times New Roman"/>
          <w:bCs/>
          <w:sz w:val="24"/>
        </w:rPr>
        <w:t>2</w:t>
      </w:r>
      <w:r w:rsidRPr="00B029F5">
        <w:rPr>
          <w:rFonts w:ascii="Times New Roman" w:eastAsia="宋体" w:hAnsi="Times New Roman" w:cs="Times New Roman"/>
          <w:bCs/>
          <w:sz w:val="24"/>
        </w:rPr>
        <w:t>）</w:t>
      </w:r>
      <w:r w:rsidRPr="00B029F5">
        <w:rPr>
          <w:rFonts w:ascii="Times New Roman" w:eastAsia="宋体" w:hAnsi="Times New Roman" w:cs="Times New Roman"/>
          <w:sz w:val="24"/>
        </w:rPr>
        <w:t>阐明了</w:t>
      </w:r>
      <w:r w:rsidRPr="00B029F5">
        <w:rPr>
          <w:rFonts w:ascii="Times New Roman" w:eastAsia="宋体" w:hAnsi="Times New Roman" w:cs="Times New Roman"/>
          <w:color w:val="000000"/>
          <w:sz w:val="24"/>
        </w:rPr>
        <w:t>四氮唑衍生物、嘧啶衍生物、嘌呤衍生物、吡嗪衍生物等</w:t>
      </w:r>
      <w:r w:rsidRPr="00B029F5">
        <w:rPr>
          <w:rFonts w:ascii="Times New Roman" w:eastAsia="宋体" w:hAnsi="Times New Roman" w:cs="Times New Roman"/>
          <w:color w:val="000000"/>
          <w:sz w:val="24"/>
        </w:rPr>
        <w:t>N-</w:t>
      </w:r>
      <w:r w:rsidRPr="00B029F5">
        <w:rPr>
          <w:rFonts w:ascii="Times New Roman" w:eastAsia="宋体" w:hAnsi="Times New Roman" w:cs="Times New Roman"/>
          <w:color w:val="000000"/>
          <w:sz w:val="24"/>
        </w:rPr>
        <w:t>杂环化合物</w:t>
      </w:r>
      <w:r w:rsidRPr="00B029F5">
        <w:rPr>
          <w:rFonts w:ascii="Times New Roman" w:eastAsia="宋体" w:hAnsi="Times New Roman" w:cs="Times New Roman"/>
          <w:sz w:val="24"/>
        </w:rPr>
        <w:t>的缓蚀性能影响规律；</w:t>
      </w:r>
      <w:r w:rsidRPr="00B029F5">
        <w:rPr>
          <w:rFonts w:ascii="Times New Roman" w:eastAsia="宋体" w:hAnsi="Times New Roman" w:cs="Times New Roman"/>
          <w:color w:val="000000"/>
          <w:sz w:val="24"/>
        </w:rPr>
        <w:t>揭示</w:t>
      </w:r>
      <w:r w:rsidRPr="00B029F5">
        <w:rPr>
          <w:rFonts w:ascii="Times New Roman" w:eastAsia="宋体" w:hAnsi="Times New Roman" w:cs="Times New Roman"/>
          <w:sz w:val="24"/>
        </w:rPr>
        <w:t>了各类取代基的缓蚀构效关系，</w:t>
      </w:r>
      <w:r w:rsidRPr="00B029F5">
        <w:rPr>
          <w:rFonts w:ascii="Times New Roman" w:eastAsia="宋体" w:hAnsi="Times New Roman" w:cs="Times New Roman"/>
          <w:iCs/>
          <w:sz w:val="24"/>
        </w:rPr>
        <w:t>缓蚀性能排序为：</w:t>
      </w:r>
      <w:r w:rsidRPr="00B029F5">
        <w:rPr>
          <w:rFonts w:ascii="Times New Roman" w:eastAsia="宋体" w:hAnsi="Times New Roman" w:cs="Times New Roman"/>
          <w:iCs/>
          <w:sz w:val="24"/>
        </w:rPr>
        <w:t>—C</w:t>
      </w:r>
      <w:r w:rsidRPr="00B029F5">
        <w:rPr>
          <w:rFonts w:ascii="Times New Roman" w:eastAsia="宋体" w:hAnsi="Times New Roman" w:cs="Times New Roman"/>
          <w:iCs/>
          <w:sz w:val="24"/>
          <w:vertAlign w:val="subscript"/>
        </w:rPr>
        <w:t>6</w:t>
      </w:r>
      <w:r w:rsidRPr="00B029F5">
        <w:rPr>
          <w:rFonts w:ascii="Times New Roman" w:eastAsia="宋体" w:hAnsi="Times New Roman" w:cs="Times New Roman"/>
          <w:iCs/>
          <w:sz w:val="24"/>
        </w:rPr>
        <w:t>H</w:t>
      </w:r>
      <w:r w:rsidRPr="00B029F5">
        <w:rPr>
          <w:rFonts w:ascii="Times New Roman" w:eastAsia="宋体" w:hAnsi="Times New Roman" w:cs="Times New Roman"/>
          <w:iCs/>
          <w:sz w:val="24"/>
          <w:vertAlign w:val="subscript"/>
        </w:rPr>
        <w:t>5</w:t>
      </w:r>
      <w:r w:rsidRPr="00B029F5">
        <w:rPr>
          <w:rFonts w:ascii="Times New Roman" w:eastAsia="宋体" w:hAnsi="Times New Roman" w:cs="Times New Roman"/>
          <w:iCs/>
          <w:sz w:val="24"/>
        </w:rPr>
        <w:t xml:space="preserve"> &gt; —SH &gt; —NH</w:t>
      </w:r>
      <w:r w:rsidRPr="00B029F5">
        <w:rPr>
          <w:rFonts w:ascii="Times New Roman" w:eastAsia="宋体" w:hAnsi="Times New Roman" w:cs="Times New Roman"/>
          <w:iCs/>
          <w:sz w:val="24"/>
          <w:vertAlign w:val="subscript"/>
        </w:rPr>
        <w:t>2</w:t>
      </w:r>
      <w:r w:rsidRPr="00B029F5">
        <w:rPr>
          <w:rFonts w:ascii="Times New Roman" w:eastAsia="宋体" w:hAnsi="Times New Roman" w:cs="Times New Roman"/>
          <w:iCs/>
          <w:sz w:val="24"/>
        </w:rPr>
        <w:t xml:space="preserve"> &gt; —Br &gt; —OH &gt; —Cl</w:t>
      </w:r>
      <w:r w:rsidRPr="00B029F5">
        <w:rPr>
          <w:rFonts w:ascii="Times New Roman" w:eastAsia="宋体" w:hAnsi="Times New Roman" w:cs="Times New Roman"/>
          <w:iCs/>
          <w:sz w:val="24"/>
        </w:rPr>
        <w:t>；</w:t>
      </w:r>
      <w:r w:rsidRPr="00B029F5">
        <w:rPr>
          <w:rFonts w:ascii="Times New Roman" w:eastAsia="宋体" w:hAnsi="Times New Roman" w:cs="Times New Roman"/>
          <w:color w:val="000000"/>
          <w:sz w:val="24"/>
        </w:rPr>
        <w:t>阐释了质子化和异构化对缓蚀剂分子在金属表面的吸附作用影响规律。提出了酸性溶液中</w:t>
      </w:r>
      <w:r w:rsidRPr="00B029F5">
        <w:rPr>
          <w:rFonts w:ascii="Times New Roman" w:eastAsia="宋体" w:hAnsi="Times New Roman" w:cs="Times New Roman"/>
          <w:color w:val="000000"/>
          <w:sz w:val="24"/>
        </w:rPr>
        <w:t>N-</w:t>
      </w:r>
      <w:r w:rsidRPr="00B029F5">
        <w:rPr>
          <w:rFonts w:ascii="Times New Roman" w:eastAsia="宋体" w:hAnsi="Times New Roman" w:cs="Times New Roman"/>
          <w:color w:val="000000"/>
          <w:sz w:val="24"/>
        </w:rPr>
        <w:t>杂环缓蚀剂在金属表面的吸附作用为</w:t>
      </w:r>
      <w:r w:rsidRPr="00B029F5">
        <w:rPr>
          <w:rFonts w:ascii="Times New Roman" w:eastAsia="宋体" w:hAnsi="Times New Roman" w:cs="Times New Roman"/>
          <w:color w:val="000000"/>
          <w:sz w:val="24"/>
        </w:rPr>
        <w:t>“</w:t>
      </w:r>
      <w:r w:rsidRPr="00B029F5">
        <w:rPr>
          <w:rFonts w:ascii="Times New Roman" w:eastAsia="宋体" w:hAnsi="Times New Roman" w:cs="Times New Roman"/>
          <w:color w:val="000000"/>
          <w:sz w:val="24"/>
        </w:rPr>
        <w:t>物理</w:t>
      </w:r>
      <w:r w:rsidRPr="00B029F5">
        <w:rPr>
          <w:rFonts w:ascii="Times New Roman" w:eastAsia="宋体" w:hAnsi="Times New Roman" w:cs="Times New Roman"/>
          <w:color w:val="000000"/>
          <w:sz w:val="24"/>
        </w:rPr>
        <w:t>-</w:t>
      </w:r>
      <w:r w:rsidRPr="00B029F5">
        <w:rPr>
          <w:rFonts w:ascii="Times New Roman" w:eastAsia="宋体" w:hAnsi="Times New Roman" w:cs="Times New Roman"/>
          <w:color w:val="000000"/>
          <w:sz w:val="24"/>
        </w:rPr>
        <w:t>化学</w:t>
      </w:r>
      <w:r w:rsidR="00FB7CD9" w:rsidRPr="000B2FEA">
        <w:rPr>
          <w:rFonts w:ascii="Times New Roman" w:eastAsia="宋体" w:hAnsi="Times New Roman" w:cs="Times New Roman"/>
          <w:color w:val="000000"/>
          <w:sz w:val="24"/>
        </w:rPr>
        <w:t>”</w:t>
      </w:r>
      <w:r w:rsidR="00200FFB" w:rsidRPr="000B2FEA">
        <w:rPr>
          <w:rFonts w:ascii="Times New Roman" w:eastAsia="宋体" w:hAnsi="Times New Roman" w:cs="Times New Roman"/>
          <w:color w:val="000000"/>
          <w:sz w:val="24"/>
        </w:rPr>
        <w:t>多</w:t>
      </w:r>
      <w:r w:rsidRPr="00B029F5">
        <w:rPr>
          <w:rFonts w:ascii="Times New Roman" w:eastAsia="宋体" w:hAnsi="Times New Roman" w:cs="Times New Roman"/>
          <w:color w:val="000000"/>
          <w:sz w:val="24"/>
        </w:rPr>
        <w:t>重吸附。</w:t>
      </w:r>
    </w:p>
    <w:p w14:paraId="1733B85A" w14:textId="03417E82" w:rsidR="00B029F5" w:rsidRPr="00B029F5" w:rsidRDefault="00B029F5" w:rsidP="00200FFB">
      <w:pPr>
        <w:ind w:firstLineChars="100" w:firstLine="240"/>
        <w:rPr>
          <w:rFonts w:ascii="Times New Roman" w:eastAsia="宋体" w:hAnsi="Times New Roman" w:cs="Times New Roman"/>
          <w:sz w:val="24"/>
        </w:rPr>
      </w:pPr>
      <w:r w:rsidRPr="00B029F5">
        <w:rPr>
          <w:rFonts w:ascii="Times New Roman" w:eastAsia="宋体" w:hAnsi="Times New Roman" w:cs="Times New Roman"/>
          <w:color w:val="000000"/>
          <w:sz w:val="24"/>
        </w:rPr>
        <w:t>（</w:t>
      </w:r>
      <w:r w:rsidRPr="00B029F5">
        <w:rPr>
          <w:rFonts w:ascii="Times New Roman" w:eastAsia="宋体" w:hAnsi="Times New Roman" w:cs="Times New Roman"/>
          <w:color w:val="000000"/>
          <w:sz w:val="24"/>
        </w:rPr>
        <w:t>3</w:t>
      </w:r>
      <w:r w:rsidRPr="00B029F5">
        <w:rPr>
          <w:rFonts w:ascii="Times New Roman" w:eastAsia="宋体" w:hAnsi="Times New Roman" w:cs="Times New Roman"/>
          <w:color w:val="000000"/>
          <w:sz w:val="24"/>
        </w:rPr>
        <w:t>）发现了</w:t>
      </w:r>
      <w:r w:rsidRPr="00B029F5">
        <w:rPr>
          <w:rFonts w:ascii="Times New Roman" w:eastAsia="宋体" w:hAnsi="Times New Roman" w:cs="Times New Roman"/>
          <w:sz w:val="24"/>
        </w:rPr>
        <w:t>四氮唑类化合物和嘧啶类化合物的</w:t>
      </w:r>
      <w:r w:rsidRPr="00B029F5">
        <w:rPr>
          <w:rFonts w:ascii="Times New Roman" w:eastAsia="宋体" w:hAnsi="Times New Roman" w:cs="Times New Roman"/>
          <w:color w:val="000000"/>
          <w:sz w:val="24"/>
        </w:rPr>
        <w:t>缓蚀协同复配新体系</w:t>
      </w:r>
      <w:r w:rsidRPr="00B029F5">
        <w:rPr>
          <w:rFonts w:ascii="Times New Roman" w:eastAsia="宋体" w:hAnsi="Times New Roman" w:cs="Times New Roman"/>
          <w:sz w:val="24"/>
        </w:rPr>
        <w:t>；利用缓蚀协同效应系数深入揭示了缓蚀协同性能的影响规律，明确出缓蚀剂复配浓度是影响缓蚀协同性能的关键因素</w:t>
      </w:r>
      <w:r w:rsidR="00200FFB" w:rsidRPr="000B2FEA">
        <w:rPr>
          <w:rFonts w:ascii="Times New Roman" w:eastAsia="宋体" w:hAnsi="Times New Roman" w:cs="Times New Roman"/>
          <w:sz w:val="24"/>
        </w:rPr>
        <w:t>；</w:t>
      </w:r>
      <w:r w:rsidRPr="00B029F5">
        <w:rPr>
          <w:rFonts w:ascii="Times New Roman" w:eastAsia="宋体" w:hAnsi="Times New Roman" w:cs="Times New Roman"/>
          <w:sz w:val="24"/>
        </w:rPr>
        <w:t>协同体系中四氮唑类化合物和嘧啶类化合物通过分子间力发生相互作用形成构型稳定</w:t>
      </w:r>
      <w:r w:rsidR="00A70DD0" w:rsidRPr="000B2FEA">
        <w:rPr>
          <w:rFonts w:ascii="Times New Roman" w:eastAsia="宋体" w:hAnsi="Times New Roman" w:cs="Times New Roman"/>
          <w:sz w:val="24"/>
        </w:rPr>
        <w:t>、</w:t>
      </w:r>
      <w:r w:rsidR="00FB7CD9" w:rsidRPr="000B2FEA">
        <w:rPr>
          <w:rFonts w:ascii="Times New Roman" w:eastAsia="宋体" w:hAnsi="Times New Roman" w:cs="Times New Roman"/>
          <w:sz w:val="24"/>
        </w:rPr>
        <w:t>有效缓蚀</w:t>
      </w:r>
      <w:r w:rsidRPr="00B029F5">
        <w:rPr>
          <w:rFonts w:ascii="Times New Roman" w:eastAsia="宋体" w:hAnsi="Times New Roman" w:cs="Times New Roman"/>
          <w:sz w:val="24"/>
        </w:rPr>
        <w:t>的中间体。</w:t>
      </w:r>
    </w:p>
    <w:p w14:paraId="363407F2" w14:textId="773931C9" w:rsidR="00B029F5" w:rsidRPr="00B029F5" w:rsidRDefault="00B029F5" w:rsidP="00B029F5">
      <w:pPr>
        <w:rPr>
          <w:rFonts w:ascii="Times New Roman" w:eastAsia="宋体" w:hAnsi="Times New Roman" w:cs="Times New Roman"/>
          <w:sz w:val="24"/>
        </w:rPr>
      </w:pPr>
      <w:r w:rsidRPr="00B029F5">
        <w:rPr>
          <w:rFonts w:ascii="Times New Roman" w:eastAsia="宋体" w:hAnsi="Times New Roman" w:cs="Times New Roman"/>
          <w:sz w:val="24"/>
        </w:rPr>
        <w:t xml:space="preserve">   </w:t>
      </w:r>
      <w:r w:rsidRPr="00B029F5">
        <w:rPr>
          <w:rFonts w:ascii="Times New Roman" w:eastAsia="宋体" w:hAnsi="Times New Roman" w:cs="Times New Roman"/>
          <w:sz w:val="24"/>
        </w:rPr>
        <w:t>（</w:t>
      </w:r>
      <w:r w:rsidRPr="00B029F5">
        <w:rPr>
          <w:rFonts w:ascii="Times New Roman" w:eastAsia="宋体" w:hAnsi="Times New Roman" w:cs="Times New Roman"/>
          <w:sz w:val="24"/>
        </w:rPr>
        <w:t>4</w:t>
      </w:r>
      <w:r w:rsidRPr="00B029F5">
        <w:rPr>
          <w:rFonts w:ascii="Times New Roman" w:eastAsia="宋体" w:hAnsi="Times New Roman" w:cs="Times New Roman"/>
          <w:sz w:val="24"/>
        </w:rPr>
        <w:t>）</w:t>
      </w:r>
      <w:r w:rsidR="00FB7CD9" w:rsidRPr="000B2FEA">
        <w:rPr>
          <w:rFonts w:ascii="Times New Roman" w:eastAsia="宋体" w:hAnsi="Times New Roman" w:cs="Times New Roman"/>
          <w:sz w:val="24"/>
          <w:szCs w:val="24"/>
        </w:rPr>
        <w:t>发现</w:t>
      </w:r>
      <w:r w:rsidRPr="00B029F5">
        <w:rPr>
          <w:rFonts w:ascii="Times New Roman" w:eastAsia="宋体" w:hAnsi="Times New Roman" w:cs="Times New Roman"/>
          <w:sz w:val="24"/>
          <w:szCs w:val="24"/>
        </w:rPr>
        <w:t>了稀土离子与芳香醛、表面活性剂的缓蚀协同复配体系；</w:t>
      </w:r>
      <w:r w:rsidR="00FB7CD9" w:rsidRPr="000B2FEA">
        <w:rPr>
          <w:rFonts w:ascii="Times New Roman" w:eastAsia="宋体" w:hAnsi="Times New Roman" w:cs="Times New Roman"/>
          <w:sz w:val="24"/>
          <w:szCs w:val="24"/>
        </w:rPr>
        <w:t>提出</w:t>
      </w:r>
      <w:r w:rsidRPr="00B029F5">
        <w:rPr>
          <w:rFonts w:ascii="Times New Roman" w:eastAsia="宋体" w:hAnsi="Times New Roman" w:cs="Times New Roman"/>
          <w:sz w:val="24"/>
          <w:szCs w:val="24"/>
        </w:rPr>
        <w:t>了缓蚀协同</w:t>
      </w:r>
      <w:r w:rsidR="00FB7CD9" w:rsidRPr="000B2FEA">
        <w:rPr>
          <w:rFonts w:ascii="Times New Roman" w:eastAsia="宋体" w:hAnsi="Times New Roman" w:cs="Times New Roman"/>
          <w:sz w:val="24"/>
          <w:szCs w:val="24"/>
        </w:rPr>
        <w:t>效应机制</w:t>
      </w:r>
      <w:r w:rsidRPr="00B029F5">
        <w:rPr>
          <w:rFonts w:ascii="Times New Roman" w:eastAsia="宋体" w:hAnsi="Times New Roman" w:cs="Times New Roman"/>
          <w:sz w:val="24"/>
          <w:szCs w:val="24"/>
        </w:rPr>
        <w:t>为</w:t>
      </w:r>
      <w:r w:rsidRPr="00B029F5">
        <w:rPr>
          <w:rFonts w:ascii="Times New Roman" w:eastAsia="宋体" w:hAnsi="Times New Roman" w:cs="Times New Roman"/>
          <w:bCs/>
          <w:sz w:val="24"/>
          <w:szCs w:val="24"/>
        </w:rPr>
        <w:t>稀土离子和有机配体形成了吸附能力很强的络合物，可吸附在金属</w:t>
      </w:r>
      <w:r w:rsidRPr="00B029F5">
        <w:rPr>
          <w:rFonts w:ascii="Times New Roman" w:eastAsia="宋体" w:hAnsi="Times New Roman" w:cs="Times New Roman"/>
          <w:bCs/>
          <w:sz w:val="24"/>
          <w:szCs w:val="24"/>
        </w:rPr>
        <w:t>/</w:t>
      </w:r>
      <w:r w:rsidRPr="00B029F5">
        <w:rPr>
          <w:rFonts w:ascii="Times New Roman" w:eastAsia="宋体" w:hAnsi="Times New Roman" w:cs="Times New Roman"/>
          <w:bCs/>
          <w:sz w:val="24"/>
          <w:szCs w:val="24"/>
        </w:rPr>
        <w:t>溶液界面上</w:t>
      </w:r>
      <w:r w:rsidRPr="00B029F5">
        <w:rPr>
          <w:rFonts w:ascii="Times New Roman" w:eastAsia="宋体" w:hAnsi="Times New Roman" w:cs="Times New Roman"/>
          <w:color w:val="000000"/>
          <w:sz w:val="24"/>
          <w:szCs w:val="24"/>
        </w:rPr>
        <w:t>形成了有效缓蚀膜层。</w:t>
      </w:r>
    </w:p>
    <w:p w14:paraId="4E42D8DA" w14:textId="43C84B50" w:rsidR="0011535C" w:rsidRDefault="00B029F5" w:rsidP="00B029F5">
      <w:r w:rsidRPr="000B2FEA">
        <w:rPr>
          <w:rFonts w:ascii="Times New Roman" w:eastAsia="宋体" w:hAnsi="Times New Roman" w:cs="Times New Roman"/>
          <w:sz w:val="24"/>
        </w:rPr>
        <w:t xml:space="preserve">    </w:t>
      </w:r>
      <w:r w:rsidRPr="000B2FEA">
        <w:rPr>
          <w:rFonts w:ascii="Times New Roman" w:eastAsia="宋体" w:hAnsi="Times New Roman" w:cs="Times New Roman"/>
          <w:sz w:val="24"/>
          <w:szCs w:val="24"/>
        </w:rPr>
        <w:t>该项研究发表</w:t>
      </w:r>
      <w:r w:rsidR="00200FFB" w:rsidRPr="000B2FEA">
        <w:rPr>
          <w:rFonts w:ascii="Times New Roman" w:eastAsia="宋体" w:hAnsi="Times New Roman" w:cs="Times New Roman"/>
          <w:sz w:val="24"/>
          <w:szCs w:val="24"/>
        </w:rPr>
        <w:t>学术</w:t>
      </w:r>
      <w:r w:rsidRPr="000B2FEA">
        <w:rPr>
          <w:rFonts w:ascii="Times New Roman" w:eastAsia="宋体" w:hAnsi="Times New Roman" w:cs="Times New Roman"/>
          <w:sz w:val="24"/>
          <w:szCs w:val="24"/>
        </w:rPr>
        <w:t>论文</w:t>
      </w:r>
      <w:r w:rsidR="00FB7CD9" w:rsidRPr="000B2FEA">
        <w:rPr>
          <w:rFonts w:ascii="Times New Roman" w:eastAsia="宋体" w:hAnsi="Times New Roman" w:cs="Times New Roman"/>
          <w:sz w:val="24"/>
          <w:szCs w:val="24"/>
        </w:rPr>
        <w:t>111</w:t>
      </w:r>
      <w:r w:rsidRPr="000B2FEA">
        <w:rPr>
          <w:rFonts w:ascii="Times New Roman" w:eastAsia="宋体" w:hAnsi="Times New Roman" w:cs="Times New Roman"/>
          <w:sz w:val="24"/>
          <w:szCs w:val="24"/>
        </w:rPr>
        <w:t>篇（</w:t>
      </w:r>
      <w:r w:rsidRPr="000B2FEA">
        <w:rPr>
          <w:rFonts w:ascii="Times New Roman" w:eastAsia="宋体" w:hAnsi="Times New Roman" w:cs="Times New Roman"/>
          <w:sz w:val="24"/>
          <w:szCs w:val="24"/>
        </w:rPr>
        <w:t>SCI</w:t>
      </w:r>
      <w:r w:rsidR="00200FFB" w:rsidRPr="000B2FEA">
        <w:rPr>
          <w:rFonts w:ascii="Times New Roman" w:eastAsia="宋体" w:hAnsi="Times New Roman" w:cs="Times New Roman"/>
          <w:sz w:val="24"/>
          <w:szCs w:val="24"/>
        </w:rPr>
        <w:t>收录</w:t>
      </w:r>
      <w:r w:rsidR="00FB7CD9" w:rsidRPr="000B2FEA">
        <w:rPr>
          <w:rFonts w:ascii="Times New Roman" w:eastAsia="宋体" w:hAnsi="Times New Roman" w:cs="Times New Roman"/>
          <w:sz w:val="24"/>
          <w:szCs w:val="24"/>
        </w:rPr>
        <w:t>51</w:t>
      </w:r>
      <w:r w:rsidRPr="000B2FEA">
        <w:rPr>
          <w:rFonts w:ascii="Times New Roman" w:eastAsia="宋体" w:hAnsi="Times New Roman" w:cs="Times New Roman"/>
          <w:sz w:val="24"/>
          <w:szCs w:val="24"/>
        </w:rPr>
        <w:t>篇），</w:t>
      </w:r>
      <w:r w:rsidR="00200FFB" w:rsidRPr="000B2FEA">
        <w:rPr>
          <w:rFonts w:ascii="Times New Roman" w:eastAsia="宋体" w:hAnsi="Times New Roman" w:cs="Times New Roman"/>
          <w:sz w:val="24"/>
          <w:szCs w:val="24"/>
        </w:rPr>
        <w:t>其中</w:t>
      </w:r>
      <w:r w:rsidR="00FB7CD9" w:rsidRPr="000B2FEA">
        <w:rPr>
          <w:rFonts w:ascii="Times New Roman" w:eastAsia="宋体" w:hAnsi="Times New Roman" w:cs="Times New Roman"/>
          <w:sz w:val="24"/>
          <w:szCs w:val="24"/>
        </w:rPr>
        <w:t>21</w:t>
      </w:r>
      <w:r w:rsidRPr="000B2FEA">
        <w:rPr>
          <w:rFonts w:ascii="Times New Roman" w:eastAsia="宋体" w:hAnsi="Times New Roman" w:cs="Times New Roman"/>
          <w:sz w:val="24"/>
          <w:szCs w:val="24"/>
        </w:rPr>
        <w:t>篇论文发表在本领域国际</w:t>
      </w:r>
      <w:r w:rsidR="00B565DB" w:rsidRPr="000B2FEA">
        <w:rPr>
          <w:rFonts w:ascii="Times New Roman" w:eastAsia="宋体" w:hAnsi="Times New Roman" w:cs="Times New Roman"/>
          <w:sz w:val="24"/>
          <w:szCs w:val="24"/>
        </w:rPr>
        <w:t>顶级</w:t>
      </w:r>
      <w:r w:rsidRPr="000B2FEA">
        <w:rPr>
          <w:rFonts w:ascii="Times New Roman" w:eastAsia="宋体" w:hAnsi="Times New Roman" w:cs="Times New Roman"/>
          <w:sz w:val="24"/>
          <w:szCs w:val="24"/>
        </w:rPr>
        <w:t>期刊《</w:t>
      </w:r>
      <w:r w:rsidRPr="000B2FEA">
        <w:rPr>
          <w:rFonts w:ascii="Times New Roman" w:eastAsia="宋体" w:hAnsi="Times New Roman" w:cs="Times New Roman"/>
          <w:sz w:val="24"/>
          <w:szCs w:val="24"/>
        </w:rPr>
        <w:t>Corrosion Science</w:t>
      </w:r>
      <w:r w:rsidRPr="000B2FEA">
        <w:rPr>
          <w:rFonts w:ascii="Times New Roman" w:eastAsia="宋体" w:hAnsi="Times New Roman" w:cs="Times New Roman"/>
          <w:sz w:val="24"/>
          <w:szCs w:val="24"/>
        </w:rPr>
        <w:t>》上，</w:t>
      </w:r>
      <w:r w:rsidR="00FB7CD9" w:rsidRPr="000B2FEA">
        <w:rPr>
          <w:rFonts w:ascii="Times New Roman" w:eastAsia="宋体" w:hAnsi="Times New Roman" w:cs="Times New Roman"/>
          <w:sz w:val="24"/>
          <w:szCs w:val="24"/>
        </w:rPr>
        <w:t>15</w:t>
      </w:r>
      <w:r w:rsidRPr="000B2FEA">
        <w:rPr>
          <w:rFonts w:ascii="Times New Roman" w:eastAsia="宋体" w:hAnsi="Times New Roman" w:cs="Times New Roman"/>
          <w:sz w:val="24"/>
          <w:szCs w:val="24"/>
        </w:rPr>
        <w:t>篇</w:t>
      </w:r>
      <w:r w:rsidR="00FB7CD9" w:rsidRPr="000B2FEA">
        <w:rPr>
          <w:rFonts w:ascii="Times New Roman" w:eastAsia="宋体" w:hAnsi="Times New Roman" w:cs="Times New Roman"/>
          <w:sz w:val="24"/>
          <w:szCs w:val="24"/>
        </w:rPr>
        <w:t>代表性</w:t>
      </w:r>
      <w:r w:rsidRPr="000B2FEA">
        <w:rPr>
          <w:rFonts w:ascii="Times New Roman" w:eastAsia="宋体" w:hAnsi="Times New Roman" w:cs="Times New Roman"/>
          <w:sz w:val="24"/>
          <w:szCs w:val="24"/>
        </w:rPr>
        <w:t>SCI</w:t>
      </w:r>
      <w:r w:rsidRPr="000B2FEA">
        <w:rPr>
          <w:rFonts w:ascii="Times New Roman" w:eastAsia="宋体" w:hAnsi="Times New Roman" w:cs="Times New Roman"/>
          <w:sz w:val="24"/>
          <w:szCs w:val="24"/>
        </w:rPr>
        <w:t>论文他引</w:t>
      </w:r>
      <w:r w:rsidR="00FB7CD9" w:rsidRPr="000B2FEA">
        <w:rPr>
          <w:rFonts w:ascii="Times New Roman" w:eastAsia="宋体" w:hAnsi="Times New Roman" w:cs="Times New Roman"/>
          <w:sz w:val="24"/>
          <w:szCs w:val="24"/>
        </w:rPr>
        <w:t>995</w:t>
      </w:r>
      <w:r w:rsidRPr="000B2FEA">
        <w:rPr>
          <w:rFonts w:ascii="Times New Roman" w:eastAsia="宋体" w:hAnsi="Times New Roman" w:cs="Times New Roman"/>
          <w:sz w:val="24"/>
          <w:szCs w:val="24"/>
        </w:rPr>
        <w:t>次，单篇论文最高被</w:t>
      </w:r>
      <w:r w:rsidRPr="000B2FEA">
        <w:rPr>
          <w:rFonts w:ascii="Times New Roman" w:eastAsia="宋体" w:hAnsi="Times New Roman" w:cs="Times New Roman"/>
          <w:sz w:val="24"/>
          <w:szCs w:val="24"/>
        </w:rPr>
        <w:t>SCI</w:t>
      </w:r>
      <w:r w:rsidRPr="000B2FEA">
        <w:rPr>
          <w:rFonts w:ascii="Times New Roman" w:eastAsia="宋体" w:hAnsi="Times New Roman" w:cs="Times New Roman"/>
          <w:sz w:val="24"/>
          <w:szCs w:val="24"/>
        </w:rPr>
        <w:t>他引</w:t>
      </w:r>
      <w:r w:rsidR="00A70DD0" w:rsidRPr="000B2FEA">
        <w:rPr>
          <w:rFonts w:ascii="Times New Roman" w:eastAsia="宋体" w:hAnsi="Times New Roman" w:cs="Times New Roman"/>
          <w:sz w:val="24"/>
          <w:szCs w:val="24"/>
        </w:rPr>
        <w:t>312</w:t>
      </w:r>
      <w:r w:rsidRPr="000B2FEA">
        <w:rPr>
          <w:rFonts w:ascii="Times New Roman" w:eastAsia="宋体" w:hAnsi="Times New Roman" w:cs="Times New Roman"/>
          <w:sz w:val="24"/>
          <w:szCs w:val="24"/>
        </w:rPr>
        <w:t>次；授权国家发明专利</w:t>
      </w:r>
      <w:r w:rsidR="00A70DD0" w:rsidRPr="000B2FEA">
        <w:rPr>
          <w:rFonts w:ascii="Times New Roman" w:eastAsia="宋体" w:hAnsi="Times New Roman" w:cs="Times New Roman"/>
          <w:sz w:val="24"/>
          <w:szCs w:val="24"/>
        </w:rPr>
        <w:t>4</w:t>
      </w:r>
      <w:r w:rsidRPr="000B2FEA">
        <w:rPr>
          <w:rFonts w:ascii="Times New Roman" w:eastAsia="宋体" w:hAnsi="Times New Roman" w:cs="Times New Roman"/>
          <w:sz w:val="24"/>
          <w:szCs w:val="24"/>
        </w:rPr>
        <w:t>件。研究工作在世界范围内产生了广泛的学术影响，</w:t>
      </w:r>
      <w:r w:rsidR="00A70DD0" w:rsidRPr="000B2FEA">
        <w:rPr>
          <w:rFonts w:ascii="Times New Roman" w:eastAsia="宋体" w:hAnsi="Times New Roman" w:cs="Times New Roman"/>
          <w:sz w:val="24"/>
          <w:szCs w:val="24"/>
        </w:rPr>
        <w:t>多次被本领域国内外著名缓蚀剂团队采纳并在此基础上进行</w:t>
      </w:r>
      <w:r w:rsidR="009913ED" w:rsidRPr="000B2FEA">
        <w:rPr>
          <w:rFonts w:ascii="Times New Roman" w:eastAsia="宋体" w:hAnsi="Times New Roman" w:cs="Times New Roman"/>
          <w:sz w:val="24"/>
          <w:szCs w:val="24"/>
        </w:rPr>
        <w:t>新型</w:t>
      </w:r>
      <w:r w:rsidR="00A70DD0" w:rsidRPr="000B2FEA">
        <w:rPr>
          <w:rFonts w:ascii="Times New Roman" w:eastAsia="宋体" w:hAnsi="Times New Roman" w:cs="Times New Roman"/>
          <w:sz w:val="24"/>
          <w:szCs w:val="24"/>
        </w:rPr>
        <w:t>高效缓蚀剂的创新研发。</w:t>
      </w:r>
      <w:r w:rsidRPr="000B2FEA">
        <w:rPr>
          <w:rFonts w:ascii="Times New Roman" w:eastAsia="宋体" w:hAnsi="Times New Roman" w:cs="Times New Roman"/>
          <w:sz w:val="24"/>
          <w:szCs w:val="24"/>
        </w:rPr>
        <w:t>项目第一完成人</w:t>
      </w:r>
      <w:r w:rsidR="00A70DD0" w:rsidRPr="000B2FEA">
        <w:rPr>
          <w:rFonts w:ascii="Times New Roman" w:eastAsia="宋体" w:hAnsi="Times New Roman" w:cs="Times New Roman"/>
          <w:sz w:val="24"/>
          <w:szCs w:val="24"/>
        </w:rPr>
        <w:t>入选</w:t>
      </w:r>
      <w:r w:rsidR="00A70DD0" w:rsidRPr="000B2FEA">
        <w:rPr>
          <w:rFonts w:ascii="Times New Roman" w:eastAsia="宋体" w:hAnsi="Times New Roman" w:cs="Times New Roman"/>
          <w:sz w:val="24"/>
          <w:szCs w:val="24"/>
        </w:rPr>
        <w:t>2020-2024</w:t>
      </w:r>
      <w:r w:rsidR="00A70DD0" w:rsidRPr="000B2FEA">
        <w:rPr>
          <w:rFonts w:ascii="Times New Roman" w:eastAsia="宋体" w:hAnsi="Times New Roman" w:cs="Times New Roman"/>
          <w:sz w:val="24"/>
          <w:szCs w:val="24"/>
        </w:rPr>
        <w:t>全球前</w:t>
      </w:r>
      <w:r w:rsidR="00A70DD0" w:rsidRPr="000B2FEA">
        <w:rPr>
          <w:rFonts w:ascii="Times New Roman" w:eastAsia="宋体" w:hAnsi="Times New Roman" w:cs="Times New Roman"/>
          <w:sz w:val="24"/>
          <w:szCs w:val="24"/>
        </w:rPr>
        <w:t>2%</w:t>
      </w:r>
      <w:r w:rsidR="00A70DD0" w:rsidRPr="000B2FEA">
        <w:rPr>
          <w:rFonts w:ascii="Times New Roman" w:eastAsia="宋体" w:hAnsi="Times New Roman" w:cs="Times New Roman"/>
          <w:sz w:val="24"/>
          <w:szCs w:val="24"/>
        </w:rPr>
        <w:t>顶尖科学家</w:t>
      </w:r>
      <w:r w:rsidR="006818E7" w:rsidRPr="000B2FEA">
        <w:rPr>
          <w:rFonts w:ascii="Times New Roman" w:eastAsia="宋体" w:hAnsi="Times New Roman" w:cs="Times New Roman"/>
          <w:sz w:val="24"/>
          <w:szCs w:val="24"/>
        </w:rPr>
        <w:t>（连续五年）</w:t>
      </w:r>
      <w:r w:rsidR="00A70DD0" w:rsidRPr="000B2FEA">
        <w:rPr>
          <w:rFonts w:ascii="Times New Roman" w:eastAsia="宋体" w:hAnsi="Times New Roman" w:cs="Times New Roman"/>
          <w:sz w:val="24"/>
          <w:szCs w:val="24"/>
        </w:rPr>
        <w:t>、</w:t>
      </w:r>
      <w:r w:rsidRPr="000B2FEA">
        <w:rPr>
          <w:rFonts w:ascii="Times New Roman" w:eastAsia="宋体" w:hAnsi="Times New Roman" w:cs="Times New Roman"/>
          <w:sz w:val="24"/>
          <w:szCs w:val="24"/>
        </w:rPr>
        <w:t>2020-2023</w:t>
      </w:r>
      <w:r w:rsidRPr="000B2FEA">
        <w:rPr>
          <w:rFonts w:ascii="Times New Roman" w:eastAsia="宋体" w:hAnsi="Times New Roman" w:cs="Times New Roman"/>
          <w:sz w:val="24"/>
          <w:szCs w:val="24"/>
        </w:rPr>
        <w:t>中国高被引学者</w:t>
      </w:r>
      <w:r w:rsidR="006818E7" w:rsidRPr="000B2FEA">
        <w:rPr>
          <w:rFonts w:ascii="Times New Roman" w:eastAsia="宋体" w:hAnsi="Times New Roman" w:cs="Times New Roman"/>
          <w:sz w:val="24"/>
          <w:szCs w:val="24"/>
        </w:rPr>
        <w:t>（连续四年）、</w:t>
      </w:r>
      <w:r w:rsidR="006818E7" w:rsidRPr="000B2FEA">
        <w:rPr>
          <w:rFonts w:ascii="Times New Roman" w:eastAsia="宋体" w:hAnsi="Times New Roman" w:cs="Times New Roman"/>
          <w:bCs/>
          <w:sz w:val="24"/>
        </w:rPr>
        <w:t>国家林草局全国林业和草原科技创新领军人才、云南省有突出贡献优秀专业技术人才、</w:t>
      </w:r>
      <w:r w:rsidR="006818E7" w:rsidRPr="000B2FEA">
        <w:rPr>
          <w:rFonts w:ascii="Times New Roman" w:eastAsia="宋体" w:hAnsi="Times New Roman" w:cs="Times New Roman"/>
          <w:sz w:val="24"/>
        </w:rPr>
        <w:t>云南省享受省政府特殊津贴专家、</w:t>
      </w:r>
      <w:r w:rsidR="009913ED" w:rsidRPr="000B2FEA">
        <w:rPr>
          <w:rFonts w:ascii="Times New Roman" w:eastAsia="宋体" w:hAnsi="Times New Roman" w:cs="Times New Roman"/>
          <w:sz w:val="24"/>
          <w:szCs w:val="24"/>
        </w:rPr>
        <w:t>云南省首批</w:t>
      </w:r>
      <w:r w:rsidR="009913ED" w:rsidRPr="000B2FEA">
        <w:rPr>
          <w:rFonts w:ascii="Times New Roman" w:eastAsia="宋体" w:hAnsi="Times New Roman" w:cs="Times New Roman"/>
          <w:sz w:val="24"/>
          <w:szCs w:val="24"/>
        </w:rPr>
        <w:t>“</w:t>
      </w:r>
      <w:r w:rsidR="009913ED" w:rsidRPr="000B2FEA">
        <w:rPr>
          <w:rFonts w:ascii="Times New Roman" w:eastAsia="宋体" w:hAnsi="Times New Roman" w:cs="Times New Roman"/>
          <w:sz w:val="24"/>
          <w:szCs w:val="24"/>
        </w:rPr>
        <w:t>万人计划</w:t>
      </w:r>
      <w:r w:rsidR="009913ED" w:rsidRPr="000B2FEA">
        <w:rPr>
          <w:rFonts w:ascii="Times New Roman" w:eastAsia="宋体" w:hAnsi="Times New Roman" w:cs="Times New Roman"/>
          <w:sz w:val="24"/>
          <w:szCs w:val="24"/>
        </w:rPr>
        <w:t>”</w:t>
      </w:r>
      <w:r w:rsidR="009913ED" w:rsidRPr="000B2FEA">
        <w:rPr>
          <w:rFonts w:ascii="Times New Roman" w:eastAsia="宋体" w:hAnsi="Times New Roman" w:cs="Times New Roman"/>
          <w:sz w:val="24"/>
          <w:szCs w:val="24"/>
        </w:rPr>
        <w:t>青年拔尖人才、</w:t>
      </w:r>
      <w:r w:rsidR="006818E7" w:rsidRPr="000B2FEA">
        <w:rPr>
          <w:rFonts w:ascii="Times New Roman" w:eastAsia="宋体" w:hAnsi="Times New Roman" w:cs="Times New Roman"/>
          <w:sz w:val="24"/>
          <w:szCs w:val="24"/>
        </w:rPr>
        <w:t>云南省中青年学术和技术带头人</w:t>
      </w:r>
      <w:r w:rsidRPr="000B2FEA">
        <w:rPr>
          <w:rFonts w:ascii="Times New Roman" w:eastAsia="宋体" w:hAnsi="Times New Roman" w:cs="Times New Roman"/>
          <w:sz w:val="24"/>
          <w:szCs w:val="24"/>
        </w:rPr>
        <w:t>。</w:t>
      </w:r>
      <w:r w:rsidR="006818E7" w:rsidRPr="000B2FEA">
        <w:rPr>
          <w:rFonts w:ascii="Times New Roman" w:eastAsia="宋体" w:hAnsi="Times New Roman" w:cs="Times New Roman"/>
          <w:sz w:val="24"/>
          <w:szCs w:val="24"/>
        </w:rPr>
        <w:t>研究团队成员</w:t>
      </w:r>
      <w:r w:rsidR="00200FFB" w:rsidRPr="000B2FEA">
        <w:rPr>
          <w:rFonts w:ascii="Times New Roman" w:eastAsia="宋体" w:hAnsi="Times New Roman" w:cs="Times New Roman"/>
          <w:sz w:val="24"/>
          <w:szCs w:val="24"/>
        </w:rPr>
        <w:t>13</w:t>
      </w:r>
      <w:r w:rsidR="006818E7" w:rsidRPr="000B2FEA">
        <w:rPr>
          <w:rFonts w:ascii="Times New Roman" w:eastAsia="宋体" w:hAnsi="Times New Roman" w:cs="Times New Roman"/>
          <w:sz w:val="24"/>
          <w:szCs w:val="24"/>
        </w:rPr>
        <w:t>人次入选中组部</w:t>
      </w:r>
      <w:r w:rsidR="006818E7" w:rsidRPr="000B2FEA">
        <w:rPr>
          <w:rFonts w:ascii="Times New Roman" w:eastAsia="宋体" w:hAnsi="Times New Roman" w:cs="Times New Roman"/>
          <w:sz w:val="24"/>
          <w:szCs w:val="24"/>
        </w:rPr>
        <w:t>“</w:t>
      </w:r>
      <w:r w:rsidR="006818E7" w:rsidRPr="000B2FEA">
        <w:rPr>
          <w:rFonts w:ascii="Times New Roman" w:eastAsia="宋体" w:hAnsi="Times New Roman" w:cs="Times New Roman"/>
          <w:sz w:val="24"/>
          <w:szCs w:val="24"/>
        </w:rPr>
        <w:t>万人计划</w:t>
      </w:r>
      <w:r w:rsidR="006818E7" w:rsidRPr="000B2FEA">
        <w:rPr>
          <w:rFonts w:ascii="Times New Roman" w:eastAsia="宋体" w:hAnsi="Times New Roman" w:cs="Times New Roman"/>
          <w:sz w:val="24"/>
          <w:szCs w:val="24"/>
        </w:rPr>
        <w:t>”</w:t>
      </w:r>
      <w:r w:rsidR="006818E7" w:rsidRPr="000B2FEA">
        <w:rPr>
          <w:rFonts w:ascii="Times New Roman" w:eastAsia="宋体" w:hAnsi="Times New Roman" w:cs="Times New Roman"/>
          <w:sz w:val="24"/>
          <w:szCs w:val="24"/>
        </w:rPr>
        <w:t>青年拔尖人才、云南省</w:t>
      </w:r>
      <w:r w:rsidR="006818E7" w:rsidRPr="000B2FEA">
        <w:rPr>
          <w:rFonts w:ascii="Times New Roman" w:eastAsia="宋体" w:hAnsi="Times New Roman" w:cs="Times New Roman"/>
          <w:sz w:val="24"/>
          <w:szCs w:val="24"/>
        </w:rPr>
        <w:t>“</w:t>
      </w:r>
      <w:r w:rsidR="006818E7" w:rsidRPr="000B2FEA">
        <w:rPr>
          <w:rFonts w:ascii="Times New Roman" w:eastAsia="宋体" w:hAnsi="Times New Roman" w:cs="Times New Roman"/>
          <w:sz w:val="24"/>
          <w:szCs w:val="24"/>
        </w:rPr>
        <w:t>万人计划</w:t>
      </w:r>
      <w:r w:rsidR="006818E7" w:rsidRPr="000B2FEA">
        <w:rPr>
          <w:rFonts w:ascii="Times New Roman" w:eastAsia="宋体" w:hAnsi="Times New Roman" w:cs="Times New Roman"/>
          <w:sz w:val="24"/>
          <w:szCs w:val="24"/>
        </w:rPr>
        <w:t>”</w:t>
      </w:r>
      <w:r w:rsidR="00200FFB" w:rsidRPr="000B2FEA">
        <w:rPr>
          <w:rFonts w:ascii="Times New Roman" w:eastAsia="宋体" w:hAnsi="Times New Roman" w:cs="Times New Roman"/>
          <w:sz w:val="24"/>
          <w:szCs w:val="24"/>
        </w:rPr>
        <w:t>产业</w:t>
      </w:r>
      <w:r w:rsidR="006818E7" w:rsidRPr="000B2FEA">
        <w:rPr>
          <w:rFonts w:ascii="Times New Roman" w:eastAsia="宋体" w:hAnsi="Times New Roman" w:cs="Times New Roman"/>
          <w:sz w:val="24"/>
          <w:szCs w:val="24"/>
        </w:rPr>
        <w:t>领军人才、青年拔尖人才、云南省中青年学术和技术带头人等，形成了一支在国内外</w:t>
      </w:r>
      <w:r w:rsidR="007716EB" w:rsidRPr="000B2FEA">
        <w:rPr>
          <w:rFonts w:ascii="Times New Roman" w:eastAsia="宋体" w:hAnsi="Times New Roman" w:cs="Times New Roman"/>
          <w:sz w:val="24"/>
          <w:szCs w:val="24"/>
        </w:rPr>
        <w:t>缓蚀剂</w:t>
      </w:r>
      <w:r w:rsidR="006818E7" w:rsidRPr="000B2FEA">
        <w:rPr>
          <w:rFonts w:ascii="Times New Roman" w:eastAsia="宋体" w:hAnsi="Times New Roman" w:cs="Times New Roman"/>
          <w:sz w:val="24"/>
          <w:szCs w:val="24"/>
        </w:rPr>
        <w:t>领域具有影响力的研究团队，培养研究生</w:t>
      </w:r>
      <w:r w:rsidR="006818E7" w:rsidRPr="000B2FEA">
        <w:rPr>
          <w:rFonts w:ascii="Times New Roman" w:eastAsia="宋体" w:hAnsi="Times New Roman" w:cs="Times New Roman"/>
          <w:sz w:val="24"/>
          <w:szCs w:val="24"/>
        </w:rPr>
        <w:t>1</w:t>
      </w:r>
      <w:r w:rsidR="00200FFB" w:rsidRPr="000B2FEA">
        <w:rPr>
          <w:rFonts w:ascii="Times New Roman" w:eastAsia="宋体" w:hAnsi="Times New Roman" w:cs="Times New Roman"/>
          <w:sz w:val="24"/>
          <w:szCs w:val="24"/>
        </w:rPr>
        <w:t>5</w:t>
      </w:r>
      <w:r w:rsidR="006818E7" w:rsidRPr="000B2FEA">
        <w:rPr>
          <w:rFonts w:ascii="Times New Roman" w:eastAsia="宋体" w:hAnsi="Times New Roman" w:cs="Times New Roman"/>
          <w:sz w:val="24"/>
          <w:szCs w:val="24"/>
        </w:rPr>
        <w:t>人。</w:t>
      </w:r>
      <w:r w:rsidRPr="000B2FEA">
        <w:rPr>
          <w:rFonts w:ascii="Times New Roman" w:eastAsia="宋体" w:hAnsi="Times New Roman" w:cs="Times New Roman"/>
          <w:sz w:val="24"/>
          <w:szCs w:val="24"/>
        </w:rPr>
        <w:t>项目研究成果经中科合创（北京）科技成果评价中心组织的以中国腐蚀与防护学会</w:t>
      </w:r>
      <w:r w:rsidR="00A70DD0" w:rsidRPr="000B2FEA">
        <w:rPr>
          <w:rFonts w:ascii="Times New Roman" w:eastAsia="宋体" w:hAnsi="Times New Roman" w:cs="Times New Roman"/>
          <w:sz w:val="24"/>
          <w:szCs w:val="24"/>
        </w:rPr>
        <w:t>副</w:t>
      </w:r>
      <w:r w:rsidRPr="000B2FEA">
        <w:rPr>
          <w:rFonts w:ascii="Times New Roman" w:eastAsia="宋体" w:hAnsi="Times New Roman" w:cs="Times New Roman"/>
          <w:sz w:val="24"/>
          <w:szCs w:val="24"/>
        </w:rPr>
        <w:t>理事长</w:t>
      </w:r>
      <w:r w:rsidR="00A70DD0" w:rsidRPr="000B2FEA">
        <w:rPr>
          <w:rFonts w:ascii="Times New Roman" w:eastAsia="宋体" w:hAnsi="Times New Roman" w:cs="Times New Roman"/>
          <w:sz w:val="24"/>
          <w:szCs w:val="24"/>
        </w:rPr>
        <w:t>赵景茂</w:t>
      </w:r>
      <w:r w:rsidRPr="000B2FEA">
        <w:rPr>
          <w:rFonts w:ascii="Times New Roman" w:eastAsia="宋体" w:hAnsi="Times New Roman" w:cs="Times New Roman"/>
          <w:sz w:val="24"/>
          <w:szCs w:val="24"/>
        </w:rPr>
        <w:t>教授为组长的专家委员会评价为：该</w:t>
      </w:r>
      <w:r w:rsidR="009913ED" w:rsidRPr="000B2FEA">
        <w:rPr>
          <w:rFonts w:ascii="Times New Roman" w:eastAsia="宋体" w:hAnsi="Times New Roman" w:cs="Times New Roman"/>
          <w:sz w:val="24"/>
          <w:szCs w:val="24"/>
        </w:rPr>
        <w:t>项目</w:t>
      </w:r>
      <w:r w:rsidRPr="000B2FEA">
        <w:rPr>
          <w:rFonts w:ascii="Times New Roman" w:eastAsia="宋体" w:hAnsi="Times New Roman" w:cs="Times New Roman"/>
          <w:sz w:val="24"/>
          <w:szCs w:val="24"/>
        </w:rPr>
        <w:t>成果</w:t>
      </w:r>
      <w:r w:rsidR="007716EB" w:rsidRPr="000B2FEA">
        <w:rPr>
          <w:rFonts w:ascii="Times New Roman" w:eastAsia="宋体" w:hAnsi="Times New Roman" w:cs="Times New Roman"/>
          <w:sz w:val="24"/>
          <w:szCs w:val="24"/>
        </w:rPr>
        <w:t>具有原创性，总体</w:t>
      </w:r>
      <w:r w:rsidRPr="000B2FEA">
        <w:rPr>
          <w:rFonts w:ascii="Times New Roman" w:eastAsia="宋体" w:hAnsi="Times New Roman" w:cs="Times New Roman"/>
          <w:sz w:val="24"/>
          <w:szCs w:val="24"/>
        </w:rPr>
        <w:t>达到国际领先水平。</w:t>
      </w:r>
    </w:p>
    <w:p w14:paraId="16BE3B7E" w14:textId="1AFCFF4E" w:rsidR="00B029F5" w:rsidRDefault="00B029F5" w:rsidP="0011535C"/>
    <w:p w14:paraId="76DB2574" w14:textId="77777777" w:rsidR="00B029F5" w:rsidRPr="00A22441" w:rsidRDefault="00B029F5" w:rsidP="0011535C"/>
    <w:p w14:paraId="304BF3D0" w14:textId="6CD547E7" w:rsidR="0011535C" w:rsidRDefault="0011535C" w:rsidP="0011535C"/>
    <w:p w14:paraId="4D3464D9" w14:textId="7A9FEF18" w:rsidR="0011535C" w:rsidRDefault="000B2FEA" w:rsidP="0011535C">
      <w:r w:rsidRPr="0005208F">
        <w:rPr>
          <w:rFonts w:eastAsia="仿宋_GB" w:hint="eastAsia"/>
          <w:b/>
          <w:kern w:val="0"/>
          <w:sz w:val="28"/>
          <w:szCs w:val="28"/>
        </w:rPr>
        <w:lastRenderedPageBreak/>
        <w:t>（三）</w:t>
      </w:r>
      <w:r>
        <w:rPr>
          <w:rFonts w:eastAsia="仿宋_GB" w:hint="eastAsia"/>
          <w:b/>
          <w:kern w:val="0"/>
          <w:sz w:val="28"/>
          <w:szCs w:val="28"/>
        </w:rPr>
        <w:t>完成人</w:t>
      </w:r>
      <w:r w:rsidRPr="0005208F">
        <w:rPr>
          <w:rFonts w:eastAsia="仿宋_GB" w:hint="eastAsia"/>
          <w:b/>
          <w:kern w:val="0"/>
          <w:sz w:val="28"/>
          <w:szCs w:val="28"/>
        </w:rPr>
        <w:t>对项目的贡献情况</w:t>
      </w:r>
    </w:p>
    <w:p w14:paraId="2BFE61E9" w14:textId="77777777" w:rsidR="000B2FEA" w:rsidRPr="000B2FEA" w:rsidRDefault="000B2FEA" w:rsidP="000B2FEA">
      <w:pPr>
        <w:spacing w:line="300" w:lineRule="auto"/>
        <w:rPr>
          <w:rFonts w:ascii="Times New Roman" w:eastAsia="宋体" w:hAnsi="Times New Roman" w:cs="Times New Roman"/>
          <w:sz w:val="28"/>
          <w:szCs w:val="28"/>
        </w:rPr>
      </w:pPr>
      <w:r w:rsidRPr="000B2FEA">
        <w:rPr>
          <w:rFonts w:ascii="Times New Roman" w:eastAsia="宋体" w:hAnsi="Times New Roman" w:cs="Times New Roman"/>
          <w:b/>
          <w:kern w:val="0"/>
          <w:sz w:val="28"/>
          <w:szCs w:val="28"/>
        </w:rPr>
        <w:t>第</w:t>
      </w:r>
      <w:r w:rsidRPr="000B2FEA">
        <w:rPr>
          <w:rFonts w:ascii="Times New Roman" w:eastAsia="宋体" w:hAnsi="Times New Roman" w:cs="Times New Roman"/>
          <w:b/>
          <w:kern w:val="0"/>
          <w:sz w:val="28"/>
          <w:szCs w:val="28"/>
        </w:rPr>
        <w:t>1</w:t>
      </w:r>
      <w:r w:rsidRPr="000B2FEA">
        <w:rPr>
          <w:rFonts w:ascii="Times New Roman" w:eastAsia="宋体" w:hAnsi="Times New Roman" w:cs="Times New Roman"/>
          <w:b/>
          <w:kern w:val="0"/>
          <w:sz w:val="28"/>
          <w:szCs w:val="28"/>
        </w:rPr>
        <w:t>完成人：李向红（西南林业大学）</w:t>
      </w:r>
    </w:p>
    <w:p w14:paraId="58FEE383" w14:textId="78FD6318" w:rsidR="000B2FEA" w:rsidRPr="000B2FEA" w:rsidRDefault="000B2FEA" w:rsidP="000B2FEA">
      <w:pPr>
        <w:rPr>
          <w:rFonts w:ascii="Times New Roman" w:eastAsia="宋体" w:hAnsi="Times New Roman" w:cs="Times New Roman"/>
          <w:sz w:val="24"/>
          <w:szCs w:val="24"/>
        </w:rPr>
      </w:pPr>
      <w:r w:rsidRPr="000B2FEA">
        <w:rPr>
          <w:rFonts w:ascii="Times New Roman" w:eastAsia="宋体" w:hAnsi="Times New Roman" w:cs="Times New Roman"/>
          <w:sz w:val="24"/>
          <w:szCs w:val="24"/>
        </w:rPr>
        <w:t xml:space="preserve">   </w:t>
      </w:r>
      <w:r w:rsidRPr="000B2FEA">
        <w:rPr>
          <w:rFonts w:ascii="Times New Roman" w:eastAsia="宋体" w:hAnsi="Times New Roman" w:cs="Times New Roman"/>
          <w:bCs/>
          <w:sz w:val="24"/>
          <w:szCs w:val="24"/>
        </w:rPr>
        <w:t>项目的总负责人，提出项目研究思路、制定外来入侵恶性杂草缓蚀剂、</w:t>
      </w:r>
      <w:r w:rsidRPr="000B2FEA">
        <w:rPr>
          <w:rFonts w:ascii="Times New Roman" w:eastAsia="宋体" w:hAnsi="Times New Roman" w:cs="Times New Roman"/>
          <w:bCs/>
          <w:sz w:val="24"/>
          <w:szCs w:val="24"/>
        </w:rPr>
        <w:t>N-</w:t>
      </w:r>
      <w:r w:rsidRPr="000B2FEA">
        <w:rPr>
          <w:rFonts w:ascii="Times New Roman" w:eastAsia="宋体" w:hAnsi="Times New Roman" w:cs="Times New Roman"/>
          <w:bCs/>
          <w:sz w:val="24"/>
          <w:szCs w:val="24"/>
        </w:rPr>
        <w:t>杂环缓蚀剂、四氮唑</w:t>
      </w:r>
      <w:r w:rsidRPr="000B2FEA">
        <w:rPr>
          <w:rFonts w:ascii="Times New Roman" w:eastAsia="宋体" w:hAnsi="Times New Roman" w:cs="Times New Roman"/>
          <w:bCs/>
          <w:sz w:val="24"/>
          <w:szCs w:val="24"/>
        </w:rPr>
        <w:t>/</w:t>
      </w:r>
      <w:r w:rsidRPr="000B2FEA">
        <w:rPr>
          <w:rFonts w:ascii="Times New Roman" w:eastAsia="宋体" w:hAnsi="Times New Roman" w:cs="Times New Roman"/>
          <w:bCs/>
          <w:sz w:val="24"/>
          <w:szCs w:val="24"/>
        </w:rPr>
        <w:t>嘧啶复配协同缓蚀剂和稀土离子</w:t>
      </w:r>
      <w:r w:rsidRPr="000B2FEA">
        <w:rPr>
          <w:rFonts w:ascii="Times New Roman" w:eastAsia="宋体" w:hAnsi="Times New Roman" w:cs="Times New Roman"/>
          <w:bCs/>
          <w:sz w:val="24"/>
          <w:szCs w:val="24"/>
        </w:rPr>
        <w:t>/</w:t>
      </w:r>
      <w:r w:rsidRPr="000B2FEA">
        <w:rPr>
          <w:rFonts w:ascii="Times New Roman" w:eastAsia="宋体" w:hAnsi="Times New Roman" w:cs="Times New Roman"/>
          <w:bCs/>
          <w:sz w:val="24"/>
          <w:szCs w:val="24"/>
        </w:rPr>
        <w:t>配体复配缓蚀剂的研究方案、组织实施项目研究工作、主导完成项目研究成果。</w:t>
      </w:r>
    </w:p>
    <w:p w14:paraId="456AF773" w14:textId="77777777" w:rsidR="000B2FEA" w:rsidRPr="000B2FEA" w:rsidRDefault="000B2FEA" w:rsidP="000B2FEA">
      <w:pPr>
        <w:rPr>
          <w:rFonts w:ascii="Times New Roman" w:eastAsia="宋体" w:hAnsi="Times New Roman" w:cs="Times New Roman"/>
          <w:sz w:val="24"/>
          <w:szCs w:val="24"/>
        </w:rPr>
      </w:pPr>
      <w:r w:rsidRPr="000B2FEA">
        <w:rPr>
          <w:rFonts w:ascii="Times New Roman" w:eastAsia="宋体" w:hAnsi="Times New Roman" w:cs="Times New Roman"/>
          <w:b/>
          <w:kern w:val="0"/>
          <w:sz w:val="28"/>
          <w:szCs w:val="28"/>
        </w:rPr>
        <w:t>第</w:t>
      </w:r>
      <w:r w:rsidRPr="000B2FEA">
        <w:rPr>
          <w:rFonts w:ascii="Times New Roman" w:eastAsia="宋体" w:hAnsi="Times New Roman" w:cs="Times New Roman"/>
          <w:b/>
          <w:kern w:val="0"/>
          <w:sz w:val="28"/>
          <w:szCs w:val="28"/>
        </w:rPr>
        <w:t>2</w:t>
      </w:r>
      <w:r w:rsidRPr="000B2FEA">
        <w:rPr>
          <w:rFonts w:ascii="Times New Roman" w:eastAsia="宋体" w:hAnsi="Times New Roman" w:cs="Times New Roman"/>
          <w:b/>
          <w:kern w:val="0"/>
          <w:sz w:val="28"/>
          <w:szCs w:val="28"/>
        </w:rPr>
        <w:t>完成人：邓书端（西南林业大学）</w:t>
      </w:r>
    </w:p>
    <w:p w14:paraId="21102530" w14:textId="69488730" w:rsidR="0011535C" w:rsidRPr="000B2FEA" w:rsidRDefault="000B2FEA" w:rsidP="000B2FEA">
      <w:pPr>
        <w:rPr>
          <w:sz w:val="24"/>
          <w:szCs w:val="24"/>
        </w:rPr>
      </w:pPr>
      <w:r w:rsidRPr="000B2FEA">
        <w:rPr>
          <w:rFonts w:ascii="Times New Roman" w:eastAsia="宋体" w:hAnsi="Times New Roman" w:cs="Times New Roman"/>
          <w:sz w:val="24"/>
          <w:szCs w:val="24"/>
        </w:rPr>
        <w:t xml:space="preserve">    </w:t>
      </w:r>
      <w:r w:rsidRPr="000B2FEA">
        <w:rPr>
          <w:rFonts w:ascii="Times New Roman" w:eastAsia="宋体" w:hAnsi="Times New Roman" w:cs="Times New Roman"/>
          <w:bCs/>
          <w:sz w:val="24"/>
          <w:szCs w:val="24"/>
        </w:rPr>
        <w:t>项目的重要参与人，开展外来入侵恶性杂草缓蚀剂、</w:t>
      </w:r>
      <w:r w:rsidRPr="000B2FEA">
        <w:rPr>
          <w:rFonts w:ascii="Times New Roman" w:eastAsia="宋体" w:hAnsi="Times New Roman" w:cs="Times New Roman"/>
          <w:bCs/>
          <w:sz w:val="24"/>
          <w:szCs w:val="24"/>
        </w:rPr>
        <w:t>N-</w:t>
      </w:r>
      <w:r w:rsidRPr="000B2FEA">
        <w:rPr>
          <w:rFonts w:ascii="Times New Roman" w:eastAsia="宋体" w:hAnsi="Times New Roman" w:cs="Times New Roman"/>
          <w:bCs/>
          <w:sz w:val="24"/>
          <w:szCs w:val="24"/>
        </w:rPr>
        <w:t>杂环缓蚀剂、四氮唑</w:t>
      </w:r>
      <w:r w:rsidRPr="000B2FEA">
        <w:rPr>
          <w:rFonts w:ascii="Times New Roman" w:eastAsia="宋体" w:hAnsi="Times New Roman" w:cs="Times New Roman"/>
          <w:bCs/>
          <w:sz w:val="24"/>
          <w:szCs w:val="24"/>
        </w:rPr>
        <w:t>/</w:t>
      </w:r>
      <w:r w:rsidRPr="000B2FEA">
        <w:rPr>
          <w:rFonts w:ascii="Times New Roman" w:eastAsia="宋体" w:hAnsi="Times New Roman" w:cs="Times New Roman"/>
          <w:bCs/>
          <w:sz w:val="24"/>
          <w:szCs w:val="24"/>
        </w:rPr>
        <w:t>嘧啶复配协同缓蚀剂和稀土离子</w:t>
      </w:r>
      <w:r w:rsidRPr="000B2FEA">
        <w:rPr>
          <w:rFonts w:ascii="Times New Roman" w:eastAsia="宋体" w:hAnsi="Times New Roman" w:cs="Times New Roman"/>
          <w:bCs/>
          <w:sz w:val="24"/>
          <w:szCs w:val="24"/>
        </w:rPr>
        <w:t>/</w:t>
      </w:r>
      <w:r w:rsidRPr="000B2FEA">
        <w:rPr>
          <w:rFonts w:ascii="Times New Roman" w:eastAsia="宋体" w:hAnsi="Times New Roman" w:cs="Times New Roman"/>
          <w:bCs/>
          <w:sz w:val="24"/>
          <w:szCs w:val="24"/>
        </w:rPr>
        <w:t>配体复配缓蚀剂的缓蚀性能测试及机理研究工作。</w:t>
      </w:r>
    </w:p>
    <w:p w14:paraId="143C9AB6" w14:textId="03B7AC11" w:rsidR="000B2FEA" w:rsidRDefault="000B2FEA" w:rsidP="0011535C">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3</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徐大可</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东北</w:t>
      </w:r>
      <w:r w:rsidRPr="000B2FEA">
        <w:rPr>
          <w:rFonts w:ascii="Times New Roman" w:eastAsia="宋体" w:hAnsi="Times New Roman" w:cs="Times New Roman"/>
          <w:b/>
          <w:kern w:val="0"/>
          <w:sz w:val="28"/>
          <w:szCs w:val="28"/>
        </w:rPr>
        <w:t>大学）</w:t>
      </w:r>
    </w:p>
    <w:p w14:paraId="703648C2" w14:textId="32A121BE" w:rsidR="000B2FEA" w:rsidRPr="0077232A" w:rsidRDefault="000B2FEA" w:rsidP="0011535C">
      <w:pPr>
        <w:rPr>
          <w:rFonts w:ascii="宋体" w:eastAsia="宋体" w:hAnsi="宋体"/>
          <w:sz w:val="24"/>
          <w:szCs w:val="24"/>
        </w:rPr>
      </w:pPr>
      <w:r>
        <w:rPr>
          <w:rFonts w:hint="eastAsia"/>
        </w:rPr>
        <w:t xml:space="preserve"> </w:t>
      </w:r>
      <w:r>
        <w:t xml:space="preserve"> </w:t>
      </w:r>
      <w:r w:rsidRPr="0077232A">
        <w:rPr>
          <w:rFonts w:ascii="宋体" w:eastAsia="宋体" w:hAnsi="宋体"/>
          <w:sz w:val="24"/>
          <w:szCs w:val="24"/>
        </w:rPr>
        <w:t xml:space="preserve"> </w:t>
      </w:r>
      <w:r w:rsidR="0077232A" w:rsidRPr="0077232A">
        <w:rPr>
          <w:rFonts w:ascii="宋体" w:eastAsia="宋体" w:hAnsi="宋体"/>
          <w:bCs/>
          <w:sz w:val="24"/>
          <w:szCs w:val="24"/>
        </w:rPr>
        <w:t>项目的重要参与人，开展外来入侵恶性杂草缓蚀剂、N-杂环缓蚀剂、四氮唑/嘧啶复配协同缓蚀剂的缓蚀性能影响规律及作用机理研究工作。</w:t>
      </w:r>
    </w:p>
    <w:p w14:paraId="1A8F1D3E" w14:textId="0AD08D69" w:rsidR="000B2FEA" w:rsidRDefault="0077232A" w:rsidP="0011535C">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4</w:t>
      </w:r>
      <w:r w:rsidRPr="000B2FEA">
        <w:rPr>
          <w:rFonts w:ascii="Times New Roman" w:eastAsia="宋体" w:hAnsi="Times New Roman" w:cs="Times New Roman"/>
          <w:b/>
          <w:kern w:val="0"/>
          <w:sz w:val="28"/>
          <w:szCs w:val="28"/>
        </w:rPr>
        <w:t>完成人：</w:t>
      </w:r>
      <w:r w:rsidR="006F216F">
        <w:rPr>
          <w:rFonts w:ascii="Times New Roman" w:eastAsia="宋体" w:hAnsi="Times New Roman" w:cs="Times New Roman" w:hint="eastAsia"/>
          <w:b/>
          <w:kern w:val="0"/>
          <w:sz w:val="28"/>
          <w:szCs w:val="28"/>
        </w:rPr>
        <w:t>屈庆</w:t>
      </w:r>
      <w:r w:rsidRPr="000B2FEA">
        <w:rPr>
          <w:rFonts w:ascii="Times New Roman" w:eastAsia="宋体" w:hAnsi="Times New Roman" w:cs="Times New Roman"/>
          <w:b/>
          <w:kern w:val="0"/>
          <w:sz w:val="28"/>
          <w:szCs w:val="28"/>
        </w:rPr>
        <w:t>（</w:t>
      </w:r>
      <w:r w:rsidR="006F216F">
        <w:rPr>
          <w:rFonts w:ascii="Times New Roman" w:eastAsia="宋体" w:hAnsi="Times New Roman" w:cs="Times New Roman" w:hint="eastAsia"/>
          <w:b/>
          <w:kern w:val="0"/>
          <w:sz w:val="28"/>
          <w:szCs w:val="28"/>
        </w:rPr>
        <w:t>云南</w:t>
      </w:r>
      <w:r w:rsidRPr="000B2FEA">
        <w:rPr>
          <w:rFonts w:ascii="Times New Roman" w:eastAsia="宋体" w:hAnsi="Times New Roman" w:cs="Times New Roman"/>
          <w:b/>
          <w:kern w:val="0"/>
          <w:sz w:val="28"/>
          <w:szCs w:val="28"/>
        </w:rPr>
        <w:t>大学）</w:t>
      </w:r>
    </w:p>
    <w:p w14:paraId="6698061E" w14:textId="7DCDB2BB" w:rsidR="0011535C" w:rsidRDefault="006F216F" w:rsidP="0011535C">
      <w:pPr>
        <w:rPr>
          <w:rFonts w:ascii="Times New Roman" w:eastAsia="宋体" w:hAnsi="Times New Roman" w:cs="Times New Roman"/>
          <w:bCs/>
          <w:sz w:val="24"/>
          <w:szCs w:val="24"/>
        </w:rPr>
      </w:pPr>
      <w:r>
        <w:rPr>
          <w:rFonts w:hint="eastAsia"/>
        </w:rPr>
        <w:t xml:space="preserve"> </w:t>
      </w:r>
      <w:r>
        <w:t xml:space="preserve">  </w:t>
      </w:r>
      <w:r w:rsidRPr="006F216F">
        <w:rPr>
          <w:rFonts w:ascii="Times New Roman" w:eastAsia="宋体" w:hAnsi="Times New Roman" w:cs="Times New Roman"/>
          <w:bCs/>
          <w:sz w:val="24"/>
          <w:szCs w:val="24"/>
        </w:rPr>
        <w:t>项目的重要参与人，开展</w:t>
      </w:r>
      <w:r w:rsidRPr="006F216F">
        <w:rPr>
          <w:rFonts w:ascii="Times New Roman" w:eastAsia="宋体" w:hAnsi="Times New Roman" w:cs="Times New Roman"/>
          <w:bCs/>
          <w:sz w:val="24"/>
          <w:szCs w:val="24"/>
        </w:rPr>
        <w:t xml:space="preserve"> N-</w:t>
      </w:r>
      <w:r w:rsidRPr="006F216F">
        <w:rPr>
          <w:rFonts w:ascii="Times New Roman" w:eastAsia="宋体" w:hAnsi="Times New Roman" w:cs="Times New Roman"/>
          <w:bCs/>
          <w:sz w:val="24"/>
          <w:szCs w:val="24"/>
        </w:rPr>
        <w:t>杂环缓蚀剂、四氮唑</w:t>
      </w:r>
      <w:r w:rsidRPr="006F216F">
        <w:rPr>
          <w:rFonts w:ascii="Times New Roman" w:eastAsia="宋体" w:hAnsi="Times New Roman" w:cs="Times New Roman"/>
          <w:bCs/>
          <w:sz w:val="24"/>
          <w:szCs w:val="24"/>
        </w:rPr>
        <w:t>/</w:t>
      </w:r>
      <w:r w:rsidRPr="006F216F">
        <w:rPr>
          <w:rFonts w:ascii="Times New Roman" w:eastAsia="宋体" w:hAnsi="Times New Roman" w:cs="Times New Roman"/>
          <w:bCs/>
          <w:sz w:val="24"/>
          <w:szCs w:val="24"/>
        </w:rPr>
        <w:t>嘧啶复配协同缓蚀剂和稀土离子</w:t>
      </w:r>
      <w:r w:rsidRPr="006F216F">
        <w:rPr>
          <w:rFonts w:ascii="Times New Roman" w:eastAsia="宋体" w:hAnsi="Times New Roman" w:cs="Times New Roman"/>
          <w:bCs/>
          <w:sz w:val="24"/>
          <w:szCs w:val="24"/>
        </w:rPr>
        <w:t>/</w:t>
      </w:r>
      <w:r w:rsidRPr="006F216F">
        <w:rPr>
          <w:rFonts w:ascii="Times New Roman" w:eastAsia="宋体" w:hAnsi="Times New Roman" w:cs="Times New Roman"/>
          <w:bCs/>
          <w:sz w:val="24"/>
          <w:szCs w:val="24"/>
        </w:rPr>
        <w:t>配体复配缓蚀剂的缓蚀性能测试及机理研究工作。</w:t>
      </w:r>
    </w:p>
    <w:p w14:paraId="6651ED0E" w14:textId="6D5B411B" w:rsidR="006F216F" w:rsidRDefault="006F216F" w:rsidP="006F216F">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5</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木冠南</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云南</w:t>
      </w:r>
      <w:r w:rsidRPr="000B2FEA">
        <w:rPr>
          <w:rFonts w:ascii="Times New Roman" w:eastAsia="宋体" w:hAnsi="Times New Roman" w:cs="Times New Roman"/>
          <w:b/>
          <w:kern w:val="0"/>
          <w:sz w:val="28"/>
          <w:szCs w:val="28"/>
        </w:rPr>
        <w:t>大学）</w:t>
      </w:r>
    </w:p>
    <w:p w14:paraId="574EBBF9" w14:textId="75D1E7A3" w:rsidR="006F216F" w:rsidRDefault="006F216F" w:rsidP="006F216F">
      <w:pPr>
        <w:rPr>
          <w:rFonts w:ascii="Times New Roman" w:eastAsia="宋体" w:hAnsi="Times New Roman" w:cs="Times New Roman"/>
          <w:bCs/>
          <w:sz w:val="24"/>
          <w:szCs w:val="24"/>
        </w:rPr>
      </w:pPr>
      <w:r>
        <w:rPr>
          <w:rFonts w:hint="eastAsia"/>
        </w:rPr>
        <w:t xml:space="preserve"> </w:t>
      </w:r>
      <w:r>
        <w:t xml:space="preserve">  </w:t>
      </w:r>
      <w:r w:rsidRPr="006F216F">
        <w:rPr>
          <w:rFonts w:ascii="Times New Roman" w:eastAsia="宋体" w:hAnsi="Times New Roman" w:cs="Times New Roman"/>
          <w:bCs/>
          <w:sz w:val="24"/>
          <w:szCs w:val="24"/>
        </w:rPr>
        <w:t>项目的重要参与人，开展</w:t>
      </w:r>
      <w:r w:rsidRPr="006F216F">
        <w:rPr>
          <w:rFonts w:ascii="Times New Roman" w:eastAsia="宋体" w:hAnsi="Times New Roman" w:cs="Times New Roman"/>
          <w:bCs/>
          <w:sz w:val="24"/>
          <w:szCs w:val="24"/>
        </w:rPr>
        <w:t xml:space="preserve"> N-</w:t>
      </w:r>
      <w:r w:rsidRPr="006F216F">
        <w:rPr>
          <w:rFonts w:ascii="Times New Roman" w:eastAsia="宋体" w:hAnsi="Times New Roman" w:cs="Times New Roman"/>
          <w:bCs/>
          <w:sz w:val="24"/>
          <w:szCs w:val="24"/>
        </w:rPr>
        <w:t>杂环缓蚀剂、四氮唑</w:t>
      </w:r>
      <w:r w:rsidRPr="006F216F">
        <w:rPr>
          <w:rFonts w:ascii="Times New Roman" w:eastAsia="宋体" w:hAnsi="Times New Roman" w:cs="Times New Roman"/>
          <w:bCs/>
          <w:sz w:val="24"/>
          <w:szCs w:val="24"/>
        </w:rPr>
        <w:t>/</w:t>
      </w:r>
      <w:r w:rsidRPr="006F216F">
        <w:rPr>
          <w:rFonts w:ascii="Times New Roman" w:eastAsia="宋体" w:hAnsi="Times New Roman" w:cs="Times New Roman"/>
          <w:bCs/>
          <w:sz w:val="24"/>
          <w:szCs w:val="24"/>
        </w:rPr>
        <w:t>嘧啶复配协同缓蚀剂和稀土离子</w:t>
      </w:r>
      <w:r w:rsidRPr="006F216F">
        <w:rPr>
          <w:rFonts w:ascii="Times New Roman" w:eastAsia="宋体" w:hAnsi="Times New Roman" w:cs="Times New Roman"/>
          <w:bCs/>
          <w:sz w:val="24"/>
          <w:szCs w:val="24"/>
        </w:rPr>
        <w:t>/</w:t>
      </w:r>
      <w:r w:rsidRPr="006F216F">
        <w:rPr>
          <w:rFonts w:ascii="Times New Roman" w:eastAsia="宋体" w:hAnsi="Times New Roman" w:cs="Times New Roman"/>
          <w:bCs/>
          <w:sz w:val="24"/>
          <w:szCs w:val="24"/>
        </w:rPr>
        <w:t>配体复配缓蚀剂的缓蚀机理及协同机制研究工作。</w:t>
      </w:r>
    </w:p>
    <w:p w14:paraId="10B04E3B" w14:textId="1C06915F" w:rsidR="006F216F" w:rsidRDefault="006F216F" w:rsidP="006F216F">
      <w:pPr>
        <w:rPr>
          <w:rFonts w:ascii="Times New Roman" w:eastAsia="宋体" w:hAnsi="Times New Roman" w:cs="Times New Roman"/>
          <w:bCs/>
          <w:sz w:val="24"/>
          <w:szCs w:val="24"/>
        </w:rPr>
      </w:pPr>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6</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谢小光</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云南</w:t>
      </w:r>
      <w:r w:rsidRPr="000B2FEA">
        <w:rPr>
          <w:rFonts w:ascii="Times New Roman" w:eastAsia="宋体" w:hAnsi="Times New Roman" w:cs="Times New Roman"/>
          <w:b/>
          <w:kern w:val="0"/>
          <w:sz w:val="28"/>
          <w:szCs w:val="28"/>
        </w:rPr>
        <w:t>大学）</w:t>
      </w:r>
    </w:p>
    <w:p w14:paraId="1B0096A1" w14:textId="1E107C10" w:rsidR="006F216F" w:rsidRDefault="006F216F" w:rsidP="006F216F">
      <w:pPr>
        <w:ind w:firstLineChars="200" w:firstLine="480"/>
        <w:rPr>
          <w:rFonts w:ascii="Times New Roman" w:eastAsia="宋体" w:hAnsi="Times New Roman" w:cs="Times New Roman"/>
          <w:bCs/>
          <w:sz w:val="24"/>
          <w:szCs w:val="24"/>
        </w:rPr>
      </w:pPr>
      <w:r w:rsidRPr="006F216F">
        <w:rPr>
          <w:rFonts w:ascii="Times New Roman" w:eastAsia="宋体" w:hAnsi="Times New Roman" w:cs="Times New Roman"/>
          <w:bCs/>
          <w:sz w:val="24"/>
          <w:szCs w:val="24"/>
        </w:rPr>
        <w:t>项目的重要参与人，开展</w:t>
      </w:r>
      <w:r w:rsidRPr="006F216F">
        <w:rPr>
          <w:rFonts w:ascii="Times New Roman" w:eastAsia="宋体" w:hAnsi="Times New Roman" w:cs="Times New Roman"/>
          <w:bCs/>
          <w:sz w:val="24"/>
          <w:szCs w:val="24"/>
        </w:rPr>
        <w:t xml:space="preserve"> N-</w:t>
      </w:r>
      <w:r w:rsidRPr="006F216F">
        <w:rPr>
          <w:rFonts w:ascii="Times New Roman" w:eastAsia="宋体" w:hAnsi="Times New Roman" w:cs="Times New Roman"/>
          <w:bCs/>
          <w:sz w:val="24"/>
          <w:szCs w:val="24"/>
        </w:rPr>
        <w:t>杂环缓蚀剂、四氮唑</w:t>
      </w:r>
      <w:r w:rsidRPr="006F216F">
        <w:rPr>
          <w:rFonts w:ascii="Times New Roman" w:eastAsia="宋体" w:hAnsi="Times New Roman" w:cs="Times New Roman"/>
          <w:bCs/>
          <w:sz w:val="24"/>
          <w:szCs w:val="24"/>
        </w:rPr>
        <w:t>/</w:t>
      </w:r>
      <w:r w:rsidRPr="006F216F">
        <w:rPr>
          <w:rFonts w:ascii="Times New Roman" w:eastAsia="宋体" w:hAnsi="Times New Roman" w:cs="Times New Roman"/>
          <w:bCs/>
          <w:sz w:val="24"/>
          <w:szCs w:val="24"/>
        </w:rPr>
        <w:t>嘧啶复配协同缓蚀剂的缓蚀机理及协同机制研究工作。</w:t>
      </w:r>
    </w:p>
    <w:p w14:paraId="1D7B6814" w14:textId="2F9C840D" w:rsidR="006F216F" w:rsidRDefault="006F216F" w:rsidP="006F216F">
      <w:pPr>
        <w:rPr>
          <w:rFonts w:ascii="Times New Roman" w:eastAsia="宋体" w:hAnsi="Times New Roman" w:cs="Times New Roman"/>
          <w:bCs/>
          <w:sz w:val="24"/>
          <w:szCs w:val="24"/>
        </w:rPr>
      </w:pPr>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7</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付惠</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西南林业</w:t>
      </w:r>
      <w:r w:rsidRPr="000B2FEA">
        <w:rPr>
          <w:rFonts w:ascii="Times New Roman" w:eastAsia="宋体" w:hAnsi="Times New Roman" w:cs="Times New Roman"/>
          <w:b/>
          <w:kern w:val="0"/>
          <w:sz w:val="28"/>
          <w:szCs w:val="28"/>
        </w:rPr>
        <w:t>大学）</w:t>
      </w:r>
    </w:p>
    <w:p w14:paraId="209BFE2D" w14:textId="3C751916" w:rsidR="006F216F" w:rsidRPr="006F216F" w:rsidRDefault="006F216F" w:rsidP="006F216F">
      <w:pPr>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 </w:t>
      </w:r>
      <w:r>
        <w:rPr>
          <w:rFonts w:ascii="Times New Roman" w:eastAsia="宋体" w:hAnsi="Times New Roman" w:cs="Times New Roman"/>
          <w:bCs/>
          <w:sz w:val="24"/>
          <w:szCs w:val="24"/>
        </w:rPr>
        <w:t xml:space="preserve">  </w:t>
      </w:r>
      <w:r w:rsidRPr="006F216F">
        <w:rPr>
          <w:rFonts w:ascii="Times New Roman" w:eastAsia="宋体" w:hAnsi="Times New Roman" w:cs="Times New Roman"/>
          <w:bCs/>
          <w:sz w:val="24"/>
          <w:szCs w:val="24"/>
        </w:rPr>
        <w:t>项目的重要参与人，开展外来入侵恶性杂草缓蚀剂、和</w:t>
      </w:r>
      <w:r w:rsidRPr="006F216F">
        <w:rPr>
          <w:rFonts w:ascii="Times New Roman" w:eastAsia="宋体" w:hAnsi="Times New Roman" w:cs="Times New Roman"/>
          <w:bCs/>
          <w:sz w:val="24"/>
          <w:szCs w:val="24"/>
        </w:rPr>
        <w:t xml:space="preserve"> N-</w:t>
      </w:r>
      <w:r w:rsidRPr="006F216F">
        <w:rPr>
          <w:rFonts w:ascii="Times New Roman" w:eastAsia="宋体" w:hAnsi="Times New Roman" w:cs="Times New Roman"/>
          <w:bCs/>
          <w:sz w:val="24"/>
          <w:szCs w:val="24"/>
        </w:rPr>
        <w:t>杂环缓蚀剂的缓蚀性能影响规律研究工作。</w:t>
      </w:r>
    </w:p>
    <w:p w14:paraId="1EAC012B" w14:textId="568688E1" w:rsidR="006F216F" w:rsidRPr="006F216F" w:rsidRDefault="006F216F" w:rsidP="006F216F">
      <w:pPr>
        <w:rPr>
          <w:rFonts w:ascii="Times New Roman" w:eastAsia="宋体" w:hAnsi="Times New Roman" w:cs="Times New Roman"/>
          <w:bCs/>
          <w:sz w:val="24"/>
          <w:szCs w:val="24"/>
        </w:rPr>
      </w:pPr>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8</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雷然</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西南林业</w:t>
      </w:r>
      <w:r w:rsidRPr="000B2FEA">
        <w:rPr>
          <w:rFonts w:ascii="Times New Roman" w:eastAsia="宋体" w:hAnsi="Times New Roman" w:cs="Times New Roman"/>
          <w:b/>
          <w:kern w:val="0"/>
          <w:sz w:val="28"/>
          <w:szCs w:val="28"/>
        </w:rPr>
        <w:t>大学）</w:t>
      </w:r>
    </w:p>
    <w:p w14:paraId="7C997112" w14:textId="6294991E" w:rsidR="006F216F" w:rsidRPr="006F216F" w:rsidRDefault="006F216F" w:rsidP="006F216F">
      <w:pPr>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 </w:t>
      </w:r>
      <w:r>
        <w:rPr>
          <w:rFonts w:ascii="Times New Roman" w:eastAsia="宋体" w:hAnsi="Times New Roman" w:cs="Times New Roman"/>
          <w:bCs/>
          <w:sz w:val="24"/>
          <w:szCs w:val="24"/>
        </w:rPr>
        <w:t xml:space="preserve">  </w:t>
      </w:r>
      <w:r w:rsidRPr="006F216F">
        <w:rPr>
          <w:rFonts w:ascii="Times New Roman" w:eastAsia="宋体" w:hAnsi="Times New Roman" w:cs="Times New Roman"/>
          <w:bCs/>
          <w:sz w:val="24"/>
          <w:szCs w:val="24"/>
        </w:rPr>
        <w:t>项目的主要参与人，开展外来入侵恶性杂草</w:t>
      </w:r>
      <w:r w:rsidRPr="006F216F">
        <w:rPr>
          <w:rFonts w:ascii="Times New Roman" w:eastAsia="宋体" w:hAnsi="Times New Roman" w:cs="Times New Roman"/>
          <w:color w:val="000000"/>
          <w:sz w:val="24"/>
          <w:szCs w:val="24"/>
        </w:rPr>
        <w:t>缓蚀剂的制备及缓蚀机理研究工作</w:t>
      </w:r>
      <w:r w:rsidRPr="006F216F">
        <w:rPr>
          <w:rFonts w:ascii="Times New Roman" w:eastAsia="宋体" w:hAnsi="Times New Roman" w:cs="Times New Roman"/>
          <w:sz w:val="24"/>
          <w:szCs w:val="24"/>
        </w:rPr>
        <w:t>。</w:t>
      </w:r>
    </w:p>
    <w:p w14:paraId="2DD9D436" w14:textId="5ABBD8E0" w:rsidR="006F216F" w:rsidRPr="006F216F" w:rsidRDefault="006F216F" w:rsidP="006F216F">
      <w:pPr>
        <w:rPr>
          <w:rFonts w:ascii="Times New Roman" w:eastAsia="宋体" w:hAnsi="Times New Roman" w:cs="Times New Roman"/>
          <w:bCs/>
          <w:sz w:val="24"/>
          <w:szCs w:val="24"/>
        </w:rPr>
      </w:pPr>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9</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徐娟</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西南林业</w:t>
      </w:r>
      <w:r w:rsidRPr="000B2FEA">
        <w:rPr>
          <w:rFonts w:ascii="Times New Roman" w:eastAsia="宋体" w:hAnsi="Times New Roman" w:cs="Times New Roman"/>
          <w:b/>
          <w:kern w:val="0"/>
          <w:sz w:val="28"/>
          <w:szCs w:val="28"/>
        </w:rPr>
        <w:t>大学）</w:t>
      </w:r>
    </w:p>
    <w:p w14:paraId="233BE9F4" w14:textId="24A74943" w:rsidR="006F216F" w:rsidRPr="006F216F" w:rsidRDefault="006F216F" w:rsidP="0011535C">
      <w:pPr>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 </w:t>
      </w:r>
      <w:r>
        <w:rPr>
          <w:rFonts w:ascii="Times New Roman" w:eastAsia="宋体" w:hAnsi="Times New Roman" w:cs="Times New Roman"/>
          <w:bCs/>
          <w:sz w:val="24"/>
          <w:szCs w:val="24"/>
        </w:rPr>
        <w:t xml:space="preserve">  </w:t>
      </w:r>
      <w:r w:rsidRPr="006F216F">
        <w:rPr>
          <w:rFonts w:ascii="Times New Roman" w:eastAsia="宋体" w:hAnsi="Times New Roman" w:cs="Times New Roman"/>
          <w:bCs/>
          <w:sz w:val="24"/>
          <w:szCs w:val="24"/>
        </w:rPr>
        <w:t>项目的主要参与人，开展外来入侵恶性杂草</w:t>
      </w:r>
      <w:r w:rsidRPr="006F216F">
        <w:rPr>
          <w:rFonts w:ascii="Times New Roman" w:eastAsia="宋体" w:hAnsi="Times New Roman" w:cs="Times New Roman"/>
          <w:color w:val="000000"/>
          <w:sz w:val="24"/>
          <w:szCs w:val="24"/>
        </w:rPr>
        <w:t>缓蚀剂的制备及缓蚀性能研究工作</w:t>
      </w:r>
      <w:r w:rsidRPr="006F216F">
        <w:rPr>
          <w:rFonts w:ascii="Times New Roman" w:eastAsia="宋体" w:hAnsi="Times New Roman" w:cs="Times New Roman"/>
          <w:sz w:val="24"/>
          <w:szCs w:val="24"/>
        </w:rPr>
        <w:t>。</w:t>
      </w:r>
    </w:p>
    <w:p w14:paraId="08E183C8" w14:textId="085524BE" w:rsidR="006F216F" w:rsidRDefault="006F216F" w:rsidP="0011535C">
      <w:pPr>
        <w:rPr>
          <w:rFonts w:ascii="Times New Roman" w:eastAsia="宋体" w:hAnsi="Times New Roman" w:cs="Times New Roman"/>
          <w:bCs/>
          <w:sz w:val="24"/>
          <w:szCs w:val="24"/>
        </w:rPr>
      </w:pPr>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10</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邵丹丹</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西南林业</w:t>
      </w:r>
      <w:r w:rsidRPr="000B2FEA">
        <w:rPr>
          <w:rFonts w:ascii="Times New Roman" w:eastAsia="宋体" w:hAnsi="Times New Roman" w:cs="Times New Roman"/>
          <w:b/>
          <w:kern w:val="0"/>
          <w:sz w:val="28"/>
          <w:szCs w:val="28"/>
        </w:rPr>
        <w:t>大学）</w:t>
      </w:r>
    </w:p>
    <w:p w14:paraId="05738369" w14:textId="13FA7CE0" w:rsidR="006F216F" w:rsidRPr="006F216F" w:rsidRDefault="006F216F" w:rsidP="0011535C">
      <w:pPr>
        <w:rPr>
          <w:rFonts w:ascii="宋体" w:eastAsia="宋体" w:hAnsi="宋体"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sidRPr="006F216F">
        <w:rPr>
          <w:rFonts w:ascii="宋体" w:eastAsia="宋体" w:hAnsi="宋体"/>
          <w:bCs/>
          <w:sz w:val="24"/>
          <w:szCs w:val="24"/>
        </w:rPr>
        <w:t>项目的主要参与人，开展</w:t>
      </w:r>
      <w:r w:rsidRPr="006F216F">
        <w:rPr>
          <w:rFonts w:ascii="宋体" w:eastAsia="宋体" w:hAnsi="宋体" w:hint="eastAsia"/>
          <w:bCs/>
          <w:sz w:val="24"/>
          <w:szCs w:val="24"/>
        </w:rPr>
        <w:t>外来入侵恶性杂草</w:t>
      </w:r>
      <w:r w:rsidRPr="006F216F">
        <w:rPr>
          <w:rFonts w:ascii="宋体" w:eastAsia="宋体" w:hAnsi="宋体"/>
          <w:color w:val="000000"/>
          <w:sz w:val="24"/>
          <w:szCs w:val="24"/>
        </w:rPr>
        <w:t>缓蚀剂的</w:t>
      </w:r>
      <w:r w:rsidRPr="006F216F">
        <w:rPr>
          <w:rFonts w:ascii="宋体" w:eastAsia="宋体" w:hAnsi="宋体" w:hint="eastAsia"/>
          <w:color w:val="000000"/>
          <w:sz w:val="24"/>
          <w:szCs w:val="24"/>
        </w:rPr>
        <w:t>缓蚀性能研究工作</w:t>
      </w:r>
      <w:r w:rsidRPr="006F216F">
        <w:rPr>
          <w:rFonts w:ascii="宋体" w:eastAsia="宋体" w:hAnsi="宋体"/>
          <w:sz w:val="24"/>
          <w:szCs w:val="24"/>
        </w:rPr>
        <w:t>。</w:t>
      </w:r>
    </w:p>
    <w:p w14:paraId="4C3BD9B0" w14:textId="25421696" w:rsidR="0011535C" w:rsidRDefault="006F216F" w:rsidP="0011535C">
      <w:r w:rsidRPr="000B2FEA">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11</w:t>
      </w:r>
      <w:r w:rsidRPr="000B2FEA">
        <w:rPr>
          <w:rFonts w:ascii="Times New Roman" w:eastAsia="宋体" w:hAnsi="Times New Roman" w:cs="Times New Roman"/>
          <w:b/>
          <w:kern w:val="0"/>
          <w:sz w:val="28"/>
          <w:szCs w:val="28"/>
        </w:rPr>
        <w:t>完成人：</w:t>
      </w:r>
      <w:r>
        <w:rPr>
          <w:rFonts w:ascii="Times New Roman" w:eastAsia="宋体" w:hAnsi="Times New Roman" w:cs="Times New Roman" w:hint="eastAsia"/>
          <w:b/>
          <w:kern w:val="0"/>
          <w:sz w:val="28"/>
          <w:szCs w:val="28"/>
        </w:rPr>
        <w:t>吴浩</w:t>
      </w:r>
      <w:r w:rsidRPr="000B2FEA">
        <w:rPr>
          <w:rFonts w:ascii="Times New Roman" w:eastAsia="宋体" w:hAnsi="Times New Roman" w:cs="Times New Roman"/>
          <w:b/>
          <w:kern w:val="0"/>
          <w:sz w:val="28"/>
          <w:szCs w:val="28"/>
        </w:rPr>
        <w:t>（</w:t>
      </w:r>
      <w:r>
        <w:rPr>
          <w:rFonts w:ascii="Times New Roman" w:eastAsia="宋体" w:hAnsi="Times New Roman" w:cs="Times New Roman" w:hint="eastAsia"/>
          <w:b/>
          <w:kern w:val="0"/>
          <w:sz w:val="28"/>
          <w:szCs w:val="28"/>
        </w:rPr>
        <w:t>西南林业</w:t>
      </w:r>
      <w:r w:rsidRPr="000B2FEA">
        <w:rPr>
          <w:rFonts w:ascii="Times New Roman" w:eastAsia="宋体" w:hAnsi="Times New Roman" w:cs="Times New Roman"/>
          <w:b/>
          <w:kern w:val="0"/>
          <w:sz w:val="28"/>
          <w:szCs w:val="28"/>
        </w:rPr>
        <w:t>大学）</w:t>
      </w:r>
    </w:p>
    <w:p w14:paraId="105B58D2" w14:textId="3C8CF304" w:rsidR="006F216F" w:rsidRPr="00F772E3" w:rsidRDefault="006F216F" w:rsidP="0011535C">
      <w:pPr>
        <w:rPr>
          <w:rFonts w:ascii="Times New Roman" w:eastAsia="宋体" w:hAnsi="Times New Roman" w:cs="Times New Roman"/>
          <w:sz w:val="24"/>
          <w:szCs w:val="24"/>
        </w:rPr>
      </w:pPr>
      <w:r>
        <w:rPr>
          <w:rFonts w:hint="eastAsia"/>
        </w:rPr>
        <w:lastRenderedPageBreak/>
        <w:t xml:space="preserve"> </w:t>
      </w:r>
      <w:r>
        <w:t xml:space="preserve">  </w:t>
      </w:r>
      <w:r w:rsidR="00F772E3" w:rsidRPr="00F772E3">
        <w:rPr>
          <w:rFonts w:ascii="Times New Roman" w:eastAsia="宋体" w:hAnsi="Times New Roman" w:cs="Times New Roman"/>
          <w:bCs/>
          <w:sz w:val="24"/>
          <w:szCs w:val="24"/>
        </w:rPr>
        <w:t>项目的主要参与人，开展外来入侵恶性杂草</w:t>
      </w:r>
      <w:r w:rsidR="00F772E3" w:rsidRPr="00F772E3">
        <w:rPr>
          <w:rFonts w:ascii="Times New Roman" w:eastAsia="宋体" w:hAnsi="Times New Roman" w:cs="Times New Roman"/>
          <w:color w:val="000000"/>
          <w:sz w:val="24"/>
          <w:szCs w:val="24"/>
        </w:rPr>
        <w:t>缓蚀剂的有效成分研究工作</w:t>
      </w:r>
      <w:r w:rsidR="00F772E3" w:rsidRPr="00F772E3">
        <w:rPr>
          <w:rFonts w:ascii="Times New Roman" w:eastAsia="宋体" w:hAnsi="Times New Roman" w:cs="Times New Roman"/>
          <w:sz w:val="24"/>
          <w:szCs w:val="24"/>
        </w:rPr>
        <w:t>。</w:t>
      </w:r>
    </w:p>
    <w:p w14:paraId="76CC78F1" w14:textId="5AAC9F20" w:rsidR="006F216F" w:rsidRDefault="006F216F" w:rsidP="0011535C"/>
    <w:p w14:paraId="2B616851" w14:textId="1AD18837" w:rsidR="00F772E3" w:rsidRPr="006A1270" w:rsidRDefault="00F772E3" w:rsidP="0011535C">
      <w:pPr>
        <w:rPr>
          <w:rFonts w:ascii="宋体" w:eastAsia="宋体" w:hAnsi="宋体"/>
        </w:rPr>
      </w:pPr>
      <w:r w:rsidRPr="006A1270">
        <w:rPr>
          <w:rFonts w:ascii="宋体" w:eastAsia="宋体" w:hAnsi="宋体" w:hint="eastAsia"/>
          <w:b/>
          <w:kern w:val="0"/>
          <w:sz w:val="28"/>
          <w:szCs w:val="28"/>
        </w:rPr>
        <w:t>（四）完成单位对项目的贡献情况</w:t>
      </w:r>
    </w:p>
    <w:p w14:paraId="40D3E59C" w14:textId="77777777" w:rsidR="00F772E3" w:rsidRPr="00F772E3" w:rsidRDefault="00F772E3" w:rsidP="00F772E3">
      <w:pPr>
        <w:rPr>
          <w:rFonts w:ascii="Times New Roman" w:eastAsia="宋体" w:hAnsi="Times New Roman" w:cs="Times New Roman"/>
          <w:b/>
          <w:kern w:val="0"/>
          <w:sz w:val="28"/>
          <w:szCs w:val="28"/>
        </w:rPr>
      </w:pPr>
      <w:r w:rsidRPr="00F772E3">
        <w:rPr>
          <w:rFonts w:ascii="Times New Roman" w:eastAsia="宋体" w:hAnsi="Times New Roman" w:cs="Times New Roman"/>
          <w:b/>
          <w:kern w:val="0"/>
          <w:sz w:val="28"/>
          <w:szCs w:val="28"/>
        </w:rPr>
        <w:t>第</w:t>
      </w:r>
      <w:r w:rsidRPr="00F772E3">
        <w:rPr>
          <w:rFonts w:ascii="Times New Roman" w:eastAsia="宋体" w:hAnsi="Times New Roman" w:cs="Times New Roman"/>
          <w:b/>
          <w:kern w:val="0"/>
          <w:sz w:val="28"/>
          <w:szCs w:val="28"/>
        </w:rPr>
        <w:t>1</w:t>
      </w:r>
      <w:r w:rsidRPr="00F772E3">
        <w:rPr>
          <w:rFonts w:ascii="Times New Roman" w:eastAsia="宋体" w:hAnsi="Times New Roman" w:cs="Times New Roman"/>
          <w:b/>
          <w:kern w:val="0"/>
          <w:sz w:val="28"/>
          <w:szCs w:val="28"/>
        </w:rPr>
        <w:t>完成单位：西南林业大学</w:t>
      </w:r>
    </w:p>
    <w:p w14:paraId="7FD322B9" w14:textId="17239823" w:rsidR="00F772E3" w:rsidRPr="00F772E3" w:rsidRDefault="00F772E3" w:rsidP="00F772E3">
      <w:pPr>
        <w:rPr>
          <w:rFonts w:ascii="宋体" w:eastAsia="宋体" w:hAnsi="宋体" w:cs="Times New Roman"/>
          <w:sz w:val="24"/>
          <w:szCs w:val="24"/>
        </w:rPr>
      </w:pPr>
      <w:r w:rsidRPr="00F772E3">
        <w:rPr>
          <w:rFonts w:ascii="Times New Roman" w:eastAsia="宋体" w:hAnsi="Times New Roman" w:cs="Times New Roman"/>
          <w:sz w:val="24"/>
          <w:szCs w:val="24"/>
        </w:rPr>
        <w:t xml:space="preserve">   </w:t>
      </w:r>
      <w:r w:rsidRPr="00F772E3">
        <w:rPr>
          <w:rFonts w:ascii="宋体" w:eastAsia="宋体" w:hAnsi="宋体" w:cs="Times New Roman"/>
          <w:sz w:val="24"/>
          <w:szCs w:val="24"/>
        </w:rPr>
        <w:t>主要负责各类课题的具体实施，重点完成酸性介质中</w:t>
      </w:r>
      <w:r w:rsidRPr="00F772E3">
        <w:rPr>
          <w:rFonts w:ascii="宋体" w:eastAsia="宋体" w:hAnsi="宋体" w:cs="Times New Roman"/>
          <w:bCs/>
          <w:sz w:val="24"/>
          <w:szCs w:val="24"/>
        </w:rPr>
        <w:t>新型缓蚀剂</w:t>
      </w:r>
      <w:r w:rsidRPr="00F772E3">
        <w:rPr>
          <w:rFonts w:ascii="宋体" w:eastAsia="宋体" w:hAnsi="宋体" w:cs="Times New Roman"/>
          <w:sz w:val="24"/>
          <w:szCs w:val="24"/>
        </w:rPr>
        <w:t>的缓蚀作用及协同效应机理的研究工作。阐明了外来入侵恶性杂草提取物缓蚀剂的有效成分，揭示了外来入侵恶性杂草提取物缓蚀剂的缓蚀性能影响规律，提出外来入侵恶性杂草提取物缓蚀剂的缓蚀作用机理；阐明了</w:t>
      </w:r>
      <w:r w:rsidRPr="00F772E3">
        <w:rPr>
          <w:rFonts w:ascii="宋体" w:eastAsia="宋体" w:hAnsi="宋体" w:cs="Times New Roman"/>
          <w:color w:val="000000"/>
          <w:sz w:val="24"/>
          <w:szCs w:val="24"/>
        </w:rPr>
        <w:t>四氮唑衍生物、嘧啶衍生物、嘌呤衍生物、吡嗪衍生物等N-杂环化合物</w:t>
      </w:r>
      <w:r w:rsidRPr="00F772E3">
        <w:rPr>
          <w:rFonts w:ascii="宋体" w:eastAsia="宋体" w:hAnsi="宋体" w:cs="Times New Roman"/>
          <w:sz w:val="24"/>
          <w:szCs w:val="24"/>
        </w:rPr>
        <w:t>的缓蚀构效关系；</w:t>
      </w:r>
      <w:r w:rsidRPr="00F772E3">
        <w:rPr>
          <w:rFonts w:ascii="宋体" w:eastAsia="宋体" w:hAnsi="宋体" w:cs="Times New Roman"/>
          <w:color w:val="000000"/>
          <w:sz w:val="24"/>
          <w:szCs w:val="24"/>
        </w:rPr>
        <w:t>发现了</w:t>
      </w:r>
      <w:r w:rsidRPr="00F772E3">
        <w:rPr>
          <w:rFonts w:ascii="宋体" w:eastAsia="宋体" w:hAnsi="宋体" w:cs="Times New Roman"/>
          <w:sz w:val="24"/>
          <w:szCs w:val="24"/>
        </w:rPr>
        <w:t>四氮唑类化合物和嘧啶类化合物的</w:t>
      </w:r>
      <w:r w:rsidRPr="00F772E3">
        <w:rPr>
          <w:rFonts w:ascii="宋体" w:eastAsia="宋体" w:hAnsi="宋体" w:cs="Times New Roman"/>
          <w:color w:val="000000"/>
          <w:sz w:val="24"/>
          <w:szCs w:val="24"/>
        </w:rPr>
        <w:t>缓蚀协同复配新体系</w:t>
      </w:r>
      <w:r w:rsidRPr="00F772E3">
        <w:rPr>
          <w:rFonts w:ascii="宋体" w:eastAsia="宋体" w:hAnsi="宋体" w:cs="Times New Roman"/>
          <w:sz w:val="24"/>
          <w:szCs w:val="24"/>
        </w:rPr>
        <w:t>；构建了稀土离子与芳香醛、表面活性剂的缓蚀协同复配体系；并提出酸性介质中</w:t>
      </w:r>
      <w:r w:rsidRPr="00F772E3">
        <w:rPr>
          <w:rFonts w:ascii="宋体" w:eastAsia="宋体" w:hAnsi="宋体" w:cs="Times New Roman"/>
          <w:bCs/>
          <w:sz w:val="24"/>
          <w:szCs w:val="24"/>
        </w:rPr>
        <w:t>新型缓蚀剂</w:t>
      </w:r>
      <w:r w:rsidRPr="00F772E3">
        <w:rPr>
          <w:rFonts w:ascii="宋体" w:eastAsia="宋体" w:hAnsi="宋体" w:cs="Times New Roman"/>
          <w:sz w:val="24"/>
          <w:szCs w:val="24"/>
        </w:rPr>
        <w:t>的缓蚀作用机理及协同效应机制。</w:t>
      </w:r>
    </w:p>
    <w:p w14:paraId="08F67688" w14:textId="6ADF68FF" w:rsidR="00F772E3" w:rsidRPr="00F772E3" w:rsidRDefault="00F772E3" w:rsidP="00F772E3">
      <w:pPr>
        <w:rPr>
          <w:rFonts w:ascii="Times New Roman" w:eastAsia="宋体" w:hAnsi="Times New Roman" w:cs="Times New Roman"/>
          <w:sz w:val="24"/>
          <w:szCs w:val="24"/>
        </w:rPr>
      </w:pPr>
      <w:r w:rsidRPr="00F772E3">
        <w:rPr>
          <w:rFonts w:ascii="Times New Roman" w:eastAsia="宋体" w:hAnsi="Times New Roman" w:cs="Times New Roman"/>
          <w:b/>
          <w:kern w:val="0"/>
          <w:sz w:val="28"/>
          <w:szCs w:val="28"/>
        </w:rPr>
        <w:t>第</w:t>
      </w:r>
      <w:r w:rsidRPr="00F772E3">
        <w:rPr>
          <w:rFonts w:ascii="Times New Roman" w:eastAsia="宋体" w:hAnsi="Times New Roman" w:cs="Times New Roman"/>
          <w:b/>
          <w:kern w:val="0"/>
          <w:sz w:val="28"/>
          <w:szCs w:val="28"/>
        </w:rPr>
        <w:t>2</w:t>
      </w:r>
      <w:r w:rsidRPr="00F772E3">
        <w:rPr>
          <w:rFonts w:ascii="Times New Roman" w:eastAsia="宋体" w:hAnsi="Times New Roman" w:cs="Times New Roman"/>
          <w:b/>
          <w:kern w:val="0"/>
          <w:sz w:val="28"/>
          <w:szCs w:val="28"/>
        </w:rPr>
        <w:t>完成单位：</w:t>
      </w:r>
      <w:r w:rsidR="00452CE9">
        <w:rPr>
          <w:rFonts w:ascii="Times New Roman" w:eastAsia="宋体" w:hAnsi="Times New Roman" w:cs="Times New Roman" w:hint="eastAsia"/>
          <w:b/>
          <w:kern w:val="0"/>
          <w:sz w:val="28"/>
          <w:szCs w:val="28"/>
        </w:rPr>
        <w:t>东北</w:t>
      </w:r>
      <w:r w:rsidRPr="00F772E3">
        <w:rPr>
          <w:rFonts w:ascii="Times New Roman" w:eastAsia="宋体" w:hAnsi="Times New Roman" w:cs="Times New Roman"/>
          <w:b/>
          <w:kern w:val="0"/>
          <w:sz w:val="28"/>
          <w:szCs w:val="28"/>
        </w:rPr>
        <w:t>大学</w:t>
      </w:r>
    </w:p>
    <w:p w14:paraId="34735E98" w14:textId="4F3FCD64" w:rsidR="00452CE9" w:rsidRDefault="00F772E3" w:rsidP="00F772E3">
      <w:pPr>
        <w:rPr>
          <w:rFonts w:ascii="宋体" w:eastAsia="宋体" w:hAnsi="宋体" w:cs="Times New Roman"/>
          <w:sz w:val="24"/>
          <w:szCs w:val="24"/>
        </w:rPr>
      </w:pPr>
      <w:r w:rsidRPr="00F772E3">
        <w:rPr>
          <w:rFonts w:ascii="Times New Roman" w:eastAsia="宋体" w:hAnsi="Times New Roman" w:cs="Times New Roman"/>
          <w:sz w:val="24"/>
          <w:szCs w:val="24"/>
        </w:rPr>
        <w:t xml:space="preserve">   </w:t>
      </w:r>
      <w:r w:rsidRPr="00F772E3">
        <w:rPr>
          <w:rFonts w:ascii="Times New Roman" w:eastAsia="宋体" w:hAnsi="Times New Roman" w:cs="Times New Roman"/>
          <w:sz w:val="24"/>
          <w:szCs w:val="24"/>
        </w:rPr>
        <w:t>参与完成</w:t>
      </w:r>
      <w:r w:rsidR="00452CE9">
        <w:rPr>
          <w:rFonts w:ascii="Times New Roman" w:eastAsia="宋体" w:hAnsi="Times New Roman" w:cs="Times New Roman" w:hint="eastAsia"/>
          <w:sz w:val="24"/>
          <w:szCs w:val="24"/>
        </w:rPr>
        <w:t>酸性介质中</w:t>
      </w:r>
      <w:r w:rsidRPr="00F772E3">
        <w:rPr>
          <w:rFonts w:ascii="Times New Roman" w:eastAsia="宋体" w:hAnsi="Times New Roman" w:cs="Times New Roman"/>
          <w:bCs/>
          <w:sz w:val="24"/>
          <w:szCs w:val="24"/>
        </w:rPr>
        <w:t>新型缓蚀剂</w:t>
      </w:r>
      <w:r w:rsidRPr="00F772E3">
        <w:rPr>
          <w:rFonts w:ascii="Times New Roman" w:eastAsia="宋体" w:hAnsi="Times New Roman" w:cs="Times New Roman"/>
          <w:sz w:val="24"/>
          <w:szCs w:val="24"/>
        </w:rPr>
        <w:t>的缓蚀作用及协同效应机理的研究工作。揭示了</w:t>
      </w:r>
      <w:r w:rsidR="00452CE9" w:rsidRPr="00F772E3">
        <w:rPr>
          <w:rFonts w:ascii="宋体" w:eastAsia="宋体" w:hAnsi="宋体" w:cs="Times New Roman"/>
          <w:sz w:val="24"/>
          <w:szCs w:val="24"/>
        </w:rPr>
        <w:t>外来入侵恶性杂草</w:t>
      </w:r>
      <w:r w:rsidRPr="00F772E3">
        <w:rPr>
          <w:rFonts w:ascii="Times New Roman" w:eastAsia="宋体" w:hAnsi="Times New Roman" w:cs="Times New Roman"/>
          <w:sz w:val="24"/>
          <w:szCs w:val="24"/>
        </w:rPr>
        <w:t>提取物缓蚀剂的缓蚀性能影响规律，提出</w:t>
      </w:r>
      <w:r w:rsidR="00452CE9" w:rsidRPr="00F772E3">
        <w:rPr>
          <w:rFonts w:ascii="宋体" w:eastAsia="宋体" w:hAnsi="宋体" w:cs="Times New Roman"/>
          <w:sz w:val="24"/>
          <w:szCs w:val="24"/>
        </w:rPr>
        <w:t>外来入侵恶性杂草</w:t>
      </w:r>
      <w:r w:rsidRPr="00F772E3">
        <w:rPr>
          <w:rFonts w:ascii="Times New Roman" w:eastAsia="宋体" w:hAnsi="Times New Roman" w:cs="Times New Roman"/>
          <w:sz w:val="24"/>
          <w:szCs w:val="24"/>
        </w:rPr>
        <w:t>提取物缓蚀剂的缓蚀作用机理；</w:t>
      </w:r>
      <w:r w:rsidR="00452CE9">
        <w:rPr>
          <w:rFonts w:ascii="Times New Roman" w:eastAsia="宋体" w:hAnsi="Times New Roman" w:cs="Times New Roman" w:hint="eastAsia"/>
          <w:sz w:val="24"/>
          <w:szCs w:val="24"/>
        </w:rPr>
        <w:t>研究</w:t>
      </w:r>
      <w:r w:rsidR="00452CE9" w:rsidRPr="00F772E3">
        <w:rPr>
          <w:rFonts w:ascii="宋体" w:eastAsia="宋体" w:hAnsi="宋体" w:cs="Times New Roman"/>
          <w:color w:val="000000"/>
          <w:sz w:val="24"/>
          <w:szCs w:val="24"/>
        </w:rPr>
        <w:t>四氮唑衍生物、嘧啶衍生物</w:t>
      </w:r>
      <w:r w:rsidR="00452CE9" w:rsidRPr="00F772E3">
        <w:rPr>
          <w:rFonts w:ascii="宋体" w:eastAsia="宋体" w:hAnsi="宋体" w:cs="Times New Roman"/>
          <w:sz w:val="24"/>
          <w:szCs w:val="24"/>
        </w:rPr>
        <w:t>的缓蚀构效关系</w:t>
      </w:r>
      <w:r w:rsidR="00452CE9">
        <w:rPr>
          <w:rFonts w:ascii="宋体" w:eastAsia="宋体" w:hAnsi="宋体" w:cs="Times New Roman" w:hint="eastAsia"/>
          <w:sz w:val="24"/>
          <w:szCs w:val="24"/>
        </w:rPr>
        <w:t>以及相互之间的复配协同效应。</w:t>
      </w:r>
    </w:p>
    <w:p w14:paraId="5DB75862" w14:textId="30437887" w:rsidR="00452CE9" w:rsidRDefault="00452CE9" w:rsidP="00F772E3">
      <w:pPr>
        <w:rPr>
          <w:rFonts w:ascii="宋体" w:eastAsia="宋体" w:hAnsi="宋体" w:cs="Times New Roman"/>
          <w:sz w:val="24"/>
          <w:szCs w:val="24"/>
        </w:rPr>
      </w:pPr>
      <w:r w:rsidRPr="00F772E3">
        <w:rPr>
          <w:rFonts w:ascii="Times New Roman" w:eastAsia="宋体" w:hAnsi="Times New Roman" w:cs="Times New Roman"/>
          <w:b/>
          <w:kern w:val="0"/>
          <w:sz w:val="28"/>
          <w:szCs w:val="28"/>
        </w:rPr>
        <w:t>第</w:t>
      </w:r>
      <w:r>
        <w:rPr>
          <w:rFonts w:ascii="Times New Roman" w:eastAsia="宋体" w:hAnsi="Times New Roman" w:cs="Times New Roman"/>
          <w:b/>
          <w:kern w:val="0"/>
          <w:sz w:val="28"/>
          <w:szCs w:val="28"/>
        </w:rPr>
        <w:t>3</w:t>
      </w:r>
      <w:r w:rsidRPr="00F772E3">
        <w:rPr>
          <w:rFonts w:ascii="Times New Roman" w:eastAsia="宋体" w:hAnsi="Times New Roman" w:cs="Times New Roman"/>
          <w:b/>
          <w:kern w:val="0"/>
          <w:sz w:val="28"/>
          <w:szCs w:val="28"/>
        </w:rPr>
        <w:t>完成单位：</w:t>
      </w:r>
      <w:r w:rsidR="00243851">
        <w:rPr>
          <w:rFonts w:ascii="Times New Roman" w:eastAsia="宋体" w:hAnsi="Times New Roman" w:cs="Times New Roman" w:hint="eastAsia"/>
          <w:b/>
          <w:kern w:val="0"/>
          <w:sz w:val="28"/>
          <w:szCs w:val="28"/>
        </w:rPr>
        <w:t>云南</w:t>
      </w:r>
      <w:r w:rsidRPr="00F772E3">
        <w:rPr>
          <w:rFonts w:ascii="Times New Roman" w:eastAsia="宋体" w:hAnsi="Times New Roman" w:cs="Times New Roman"/>
          <w:b/>
          <w:kern w:val="0"/>
          <w:sz w:val="28"/>
          <w:szCs w:val="28"/>
        </w:rPr>
        <w:t>大学</w:t>
      </w:r>
    </w:p>
    <w:p w14:paraId="241E5530" w14:textId="10FD104A" w:rsidR="00452CE9" w:rsidRDefault="00452CE9" w:rsidP="00452CE9">
      <w:pPr>
        <w:ind w:firstLineChars="200" w:firstLine="480"/>
        <w:rPr>
          <w:rFonts w:ascii="宋体" w:eastAsia="宋体" w:hAnsi="宋体" w:cs="Times New Roman"/>
          <w:sz w:val="24"/>
          <w:szCs w:val="24"/>
        </w:rPr>
      </w:pPr>
      <w:r w:rsidRPr="00F772E3">
        <w:rPr>
          <w:rFonts w:ascii="Times New Roman" w:eastAsia="宋体" w:hAnsi="Times New Roman" w:cs="Times New Roman"/>
          <w:sz w:val="24"/>
          <w:szCs w:val="24"/>
        </w:rPr>
        <w:t>参与完成</w:t>
      </w:r>
      <w:r>
        <w:rPr>
          <w:rFonts w:ascii="Times New Roman" w:eastAsia="宋体" w:hAnsi="Times New Roman" w:cs="Times New Roman" w:hint="eastAsia"/>
          <w:sz w:val="24"/>
          <w:szCs w:val="24"/>
        </w:rPr>
        <w:t>酸性介质中</w:t>
      </w:r>
      <w:r w:rsidRPr="00F772E3">
        <w:rPr>
          <w:rFonts w:ascii="Times New Roman" w:eastAsia="宋体" w:hAnsi="Times New Roman" w:cs="Times New Roman"/>
          <w:bCs/>
          <w:sz w:val="24"/>
          <w:szCs w:val="24"/>
        </w:rPr>
        <w:t>新型缓蚀剂</w:t>
      </w:r>
      <w:r w:rsidRPr="00F772E3">
        <w:rPr>
          <w:rFonts w:ascii="Times New Roman" w:eastAsia="宋体" w:hAnsi="Times New Roman" w:cs="Times New Roman"/>
          <w:sz w:val="24"/>
          <w:szCs w:val="24"/>
        </w:rPr>
        <w:t>的缓蚀作用及协同效应机理的研究工作。</w:t>
      </w:r>
      <w:r w:rsidRPr="00F772E3">
        <w:rPr>
          <w:rFonts w:ascii="宋体" w:eastAsia="宋体" w:hAnsi="宋体" w:cs="Times New Roman"/>
          <w:sz w:val="24"/>
          <w:szCs w:val="24"/>
        </w:rPr>
        <w:t>阐明了</w:t>
      </w:r>
      <w:r w:rsidRPr="00F772E3">
        <w:rPr>
          <w:rFonts w:ascii="宋体" w:eastAsia="宋体" w:hAnsi="宋体" w:cs="Times New Roman"/>
          <w:color w:val="000000"/>
          <w:sz w:val="24"/>
          <w:szCs w:val="24"/>
        </w:rPr>
        <w:t>四氮唑衍生物、嘧啶衍生物、嘌呤衍生物等N-杂环化合物</w:t>
      </w:r>
      <w:r w:rsidRPr="00F772E3">
        <w:rPr>
          <w:rFonts w:ascii="宋体" w:eastAsia="宋体" w:hAnsi="宋体" w:cs="Times New Roman"/>
          <w:sz w:val="24"/>
          <w:szCs w:val="24"/>
        </w:rPr>
        <w:t>的缓蚀构效关系；</w:t>
      </w:r>
      <w:r>
        <w:rPr>
          <w:rFonts w:ascii="宋体" w:eastAsia="宋体" w:hAnsi="宋体" w:cs="Times New Roman" w:hint="eastAsia"/>
          <w:color w:val="000000"/>
          <w:sz w:val="24"/>
          <w:szCs w:val="24"/>
        </w:rPr>
        <w:t>研究了</w:t>
      </w:r>
      <w:r w:rsidRPr="00F772E3">
        <w:rPr>
          <w:rFonts w:ascii="宋体" w:eastAsia="宋体" w:hAnsi="宋体" w:cs="Times New Roman"/>
          <w:sz w:val="24"/>
          <w:szCs w:val="24"/>
        </w:rPr>
        <w:t>四氮唑类化合物和嘧啶类化合物的</w:t>
      </w:r>
      <w:r w:rsidRPr="00F772E3">
        <w:rPr>
          <w:rFonts w:ascii="宋体" w:eastAsia="宋体" w:hAnsi="宋体" w:cs="Times New Roman"/>
          <w:color w:val="000000"/>
          <w:sz w:val="24"/>
          <w:szCs w:val="24"/>
        </w:rPr>
        <w:t>缓蚀协同复配新体系</w:t>
      </w:r>
      <w:r>
        <w:rPr>
          <w:rFonts w:ascii="宋体" w:eastAsia="宋体" w:hAnsi="宋体" w:cs="Times New Roman" w:hint="eastAsia"/>
          <w:color w:val="000000"/>
          <w:sz w:val="24"/>
          <w:szCs w:val="24"/>
        </w:rPr>
        <w:t>的缓蚀协同性能</w:t>
      </w:r>
      <w:r w:rsidRPr="00F772E3">
        <w:rPr>
          <w:rFonts w:ascii="宋体" w:eastAsia="宋体" w:hAnsi="宋体" w:cs="Times New Roman"/>
          <w:sz w:val="24"/>
          <w:szCs w:val="24"/>
        </w:rPr>
        <w:t>；构建了稀土离子与芳香醛、表面活性剂的缓蚀协同复配体系</w:t>
      </w:r>
      <w:r>
        <w:rPr>
          <w:rFonts w:ascii="宋体" w:eastAsia="宋体" w:hAnsi="宋体" w:cs="Times New Roman" w:hint="eastAsia"/>
          <w:sz w:val="24"/>
          <w:szCs w:val="24"/>
        </w:rPr>
        <w:t>，并阐明了稀土离子和</w:t>
      </w:r>
      <w:r w:rsidR="00243851">
        <w:rPr>
          <w:rFonts w:ascii="宋体" w:eastAsia="宋体" w:hAnsi="宋体" w:cs="Times New Roman" w:hint="eastAsia"/>
          <w:sz w:val="24"/>
          <w:szCs w:val="24"/>
        </w:rPr>
        <w:t>配体的缓蚀</w:t>
      </w:r>
      <w:r w:rsidRPr="00F772E3">
        <w:rPr>
          <w:rFonts w:ascii="宋体" w:eastAsia="宋体" w:hAnsi="宋体" w:cs="Times New Roman"/>
          <w:sz w:val="24"/>
          <w:szCs w:val="24"/>
        </w:rPr>
        <w:t>协同效应机制。</w:t>
      </w:r>
    </w:p>
    <w:p w14:paraId="2100CA1D" w14:textId="576695DD" w:rsidR="00F772E3" w:rsidRDefault="00F772E3" w:rsidP="0011535C"/>
    <w:sectPr w:rsidR="00F772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E924" w14:textId="77777777" w:rsidR="008310E6" w:rsidRDefault="008310E6" w:rsidP="0011535C">
      <w:r>
        <w:separator/>
      </w:r>
    </w:p>
  </w:endnote>
  <w:endnote w:type="continuationSeparator" w:id="0">
    <w:p w14:paraId="1C468671" w14:textId="77777777" w:rsidR="008310E6" w:rsidRDefault="008310E6" w:rsidP="0011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
    <w:altName w:val="宋体"/>
    <w:charset w:val="86"/>
    <w:family w:val="roma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77DC" w14:textId="77777777" w:rsidR="008310E6" w:rsidRDefault="008310E6" w:rsidP="0011535C">
      <w:r>
        <w:separator/>
      </w:r>
    </w:p>
  </w:footnote>
  <w:footnote w:type="continuationSeparator" w:id="0">
    <w:p w14:paraId="0AE966B9" w14:textId="77777777" w:rsidR="008310E6" w:rsidRDefault="008310E6" w:rsidP="00115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2045B"/>
    <w:multiLevelType w:val="hybridMultilevel"/>
    <w:tmpl w:val="F8800884"/>
    <w:lvl w:ilvl="0" w:tplc="DB386D84">
      <w:start w:val="1"/>
      <w:numFmt w:val="japaneseCounting"/>
      <w:lvlText w:val="（%1）"/>
      <w:lvlJc w:val="left"/>
      <w:pPr>
        <w:ind w:left="864" w:hanging="8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0290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B5"/>
    <w:rsid w:val="000B2FEA"/>
    <w:rsid w:val="0011535C"/>
    <w:rsid w:val="00200FFB"/>
    <w:rsid w:val="002339B5"/>
    <w:rsid w:val="00243851"/>
    <w:rsid w:val="002B30A8"/>
    <w:rsid w:val="00452CE9"/>
    <w:rsid w:val="006818E7"/>
    <w:rsid w:val="006A1270"/>
    <w:rsid w:val="006F216F"/>
    <w:rsid w:val="007716EB"/>
    <w:rsid w:val="0077232A"/>
    <w:rsid w:val="00783A1B"/>
    <w:rsid w:val="008310E6"/>
    <w:rsid w:val="009913ED"/>
    <w:rsid w:val="00A22441"/>
    <w:rsid w:val="00A70DD0"/>
    <w:rsid w:val="00AA0ED3"/>
    <w:rsid w:val="00B029F5"/>
    <w:rsid w:val="00B565DB"/>
    <w:rsid w:val="00D9720A"/>
    <w:rsid w:val="00EC392C"/>
    <w:rsid w:val="00F772E3"/>
    <w:rsid w:val="00FB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6ECA"/>
  <w15:chartTrackingRefBased/>
  <w15:docId w15:val="{1D373321-B35A-452E-BB1F-B0393647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3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535C"/>
    <w:rPr>
      <w:sz w:val="18"/>
      <w:szCs w:val="18"/>
    </w:rPr>
  </w:style>
  <w:style w:type="paragraph" w:styleId="a5">
    <w:name w:val="footer"/>
    <w:basedOn w:val="a"/>
    <w:link w:val="a6"/>
    <w:uiPriority w:val="99"/>
    <w:unhideWhenUsed/>
    <w:rsid w:val="0011535C"/>
    <w:pPr>
      <w:tabs>
        <w:tab w:val="center" w:pos="4153"/>
        <w:tab w:val="right" w:pos="8306"/>
      </w:tabs>
      <w:snapToGrid w:val="0"/>
      <w:jc w:val="left"/>
    </w:pPr>
    <w:rPr>
      <w:sz w:val="18"/>
      <w:szCs w:val="18"/>
    </w:rPr>
  </w:style>
  <w:style w:type="character" w:customStyle="1" w:styleId="a6">
    <w:name w:val="页脚 字符"/>
    <w:basedOn w:val="a0"/>
    <w:link w:val="a5"/>
    <w:uiPriority w:val="99"/>
    <w:rsid w:val="0011535C"/>
    <w:rPr>
      <w:sz w:val="18"/>
      <w:szCs w:val="18"/>
    </w:rPr>
  </w:style>
  <w:style w:type="paragraph" w:styleId="a7">
    <w:name w:val="List Paragraph"/>
    <w:basedOn w:val="a"/>
    <w:uiPriority w:val="34"/>
    <w:qFormat/>
    <w:rsid w:val="0011535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向红 李</dc:creator>
  <cp:keywords/>
  <dc:description/>
  <cp:lastModifiedBy>向红 李</cp:lastModifiedBy>
  <cp:revision>8</cp:revision>
  <dcterms:created xsi:type="dcterms:W3CDTF">2024-09-22T02:32:00Z</dcterms:created>
  <dcterms:modified xsi:type="dcterms:W3CDTF">2024-09-22T11:46:00Z</dcterms:modified>
</cp:coreProperties>
</file>