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F2557" w14:textId="78CAE9C2" w:rsidR="00875583" w:rsidRPr="00A67158" w:rsidRDefault="00A67158" w:rsidP="00A67158">
      <w:pPr>
        <w:spacing w:line="560" w:lineRule="exact"/>
        <w:rPr>
          <w:rFonts w:ascii="仿宋" w:eastAsia="仿宋" w:hAnsi="仿宋" w:hint="eastAsia"/>
          <w:sz w:val="28"/>
          <w:szCs w:val="28"/>
        </w:rPr>
      </w:pPr>
      <w:bookmarkStart w:id="0" w:name="OLE_LINK56"/>
      <w:bookmarkStart w:id="1" w:name="OLE_LINK75"/>
      <w:r w:rsidRPr="00A67158">
        <w:rPr>
          <w:rFonts w:ascii="仿宋" w:eastAsia="仿宋" w:hAnsi="仿宋" w:hint="eastAsia"/>
          <w:sz w:val="28"/>
          <w:szCs w:val="28"/>
        </w:rPr>
        <w:t>附件1</w:t>
      </w:r>
      <w:r w:rsidR="00A02798">
        <w:rPr>
          <w:rFonts w:ascii="仿宋" w:eastAsia="仿宋" w:hAnsi="仿宋" w:hint="eastAsia"/>
          <w:sz w:val="28"/>
          <w:szCs w:val="28"/>
        </w:rPr>
        <w:t>：</w:t>
      </w:r>
    </w:p>
    <w:bookmarkEnd w:id="0"/>
    <w:p w14:paraId="72E94921" w14:textId="37E78326" w:rsidR="000208C6" w:rsidRDefault="00584328" w:rsidP="00B553FB">
      <w:pPr>
        <w:spacing w:line="560" w:lineRule="exact"/>
        <w:jc w:val="center"/>
        <w:rPr>
          <w:rFonts w:ascii="方正小标宋简体" w:eastAsia="方正小标宋简体" w:hAnsi="方正小标宋简体" w:hint="eastAsia"/>
          <w:sz w:val="44"/>
          <w:szCs w:val="44"/>
        </w:rPr>
      </w:pPr>
      <w:r w:rsidRPr="00584328">
        <w:rPr>
          <w:rFonts w:ascii="方正小标宋简体" w:eastAsia="方正小标宋简体" w:hAnsi="方正小标宋简体"/>
          <w:sz w:val="44"/>
          <w:szCs w:val="44"/>
        </w:rPr>
        <w:t>校园电动自行车、摩托车准入上牌通知解读</w:t>
      </w:r>
      <w:bookmarkEnd w:id="1"/>
    </w:p>
    <w:p w14:paraId="7AA77B4F" w14:textId="77777777" w:rsidR="00584328" w:rsidRDefault="00584328" w:rsidP="00B553FB">
      <w:pPr>
        <w:spacing w:line="560" w:lineRule="exact"/>
        <w:rPr>
          <w:rFonts w:ascii="仿宋" w:eastAsia="仿宋" w:hAnsi="仿宋" w:hint="eastAsia"/>
          <w:sz w:val="32"/>
          <w:szCs w:val="32"/>
        </w:rPr>
      </w:pPr>
    </w:p>
    <w:p w14:paraId="06327D83" w14:textId="77777777" w:rsidR="00584328" w:rsidRPr="00784DEF" w:rsidRDefault="00584328" w:rsidP="00B553FB">
      <w:pPr>
        <w:spacing w:line="560" w:lineRule="exact"/>
        <w:ind w:firstLineChars="200" w:firstLine="640"/>
        <w:rPr>
          <w:rFonts w:ascii="黑体" w:eastAsia="黑体" w:hAnsi="黑体" w:hint="eastAsia"/>
          <w:sz w:val="32"/>
          <w:szCs w:val="32"/>
        </w:rPr>
      </w:pPr>
      <w:r w:rsidRPr="00784DEF">
        <w:rPr>
          <w:rFonts w:ascii="黑体" w:eastAsia="黑体" w:hAnsi="黑体" w:hint="eastAsia"/>
          <w:sz w:val="32"/>
          <w:szCs w:val="32"/>
        </w:rPr>
        <w:t>一、申请对象</w:t>
      </w:r>
    </w:p>
    <w:p w14:paraId="5A1E3B2C" w14:textId="77777777" w:rsidR="00E43BE0" w:rsidRDefault="00E43BE0" w:rsidP="00B553FB">
      <w:pPr>
        <w:spacing w:line="560" w:lineRule="exact"/>
        <w:ind w:firstLine="636"/>
        <w:rPr>
          <w:rFonts w:ascii="仿宋" w:eastAsia="仿宋" w:hAnsi="仿宋" w:hint="eastAsia"/>
          <w:sz w:val="32"/>
          <w:szCs w:val="32"/>
        </w:rPr>
      </w:pPr>
      <w:r w:rsidRPr="00E43BE0">
        <w:rPr>
          <w:rFonts w:ascii="仿宋" w:eastAsia="仿宋" w:hAnsi="仿宋" w:hint="eastAsia"/>
          <w:sz w:val="32"/>
          <w:szCs w:val="32"/>
        </w:rPr>
        <w:t>在校内工作和学习的教职工、学生、外聘教师，从事校内服务、经营活动的人员。</w:t>
      </w:r>
    </w:p>
    <w:p w14:paraId="2BE8C65D" w14:textId="54D0FBDF" w:rsidR="00584328" w:rsidRPr="00784DEF" w:rsidRDefault="00584328" w:rsidP="00B553FB">
      <w:pPr>
        <w:spacing w:line="560" w:lineRule="exact"/>
        <w:ind w:firstLine="636"/>
        <w:rPr>
          <w:rFonts w:ascii="黑体" w:eastAsia="黑体" w:hAnsi="黑体" w:hint="eastAsia"/>
          <w:sz w:val="32"/>
          <w:szCs w:val="32"/>
        </w:rPr>
      </w:pPr>
      <w:r w:rsidRPr="00784DEF">
        <w:rPr>
          <w:rFonts w:ascii="黑体" w:eastAsia="黑体" w:hAnsi="黑体" w:hint="eastAsia"/>
          <w:sz w:val="32"/>
          <w:szCs w:val="32"/>
        </w:rPr>
        <w:t>二、</w:t>
      </w:r>
      <w:r w:rsidR="00D0358A">
        <w:rPr>
          <w:rFonts w:ascii="黑体" w:eastAsia="黑体" w:hAnsi="黑体" w:hint="eastAsia"/>
          <w:sz w:val="32"/>
          <w:szCs w:val="32"/>
        </w:rPr>
        <w:t>上牌</w:t>
      </w:r>
      <w:r w:rsidRPr="00784DEF">
        <w:rPr>
          <w:rFonts w:ascii="黑体" w:eastAsia="黑体" w:hAnsi="黑体" w:hint="eastAsia"/>
          <w:sz w:val="32"/>
          <w:szCs w:val="32"/>
        </w:rPr>
        <w:t>条件</w:t>
      </w:r>
    </w:p>
    <w:p w14:paraId="1C0EA44C" w14:textId="083F6A0E" w:rsidR="00584328" w:rsidRDefault="000D3C47" w:rsidP="00B553FB">
      <w:pPr>
        <w:spacing w:line="560" w:lineRule="exact"/>
        <w:ind w:firstLine="636"/>
        <w:rPr>
          <w:rFonts w:ascii="仿宋" w:eastAsia="仿宋" w:hAnsi="仿宋" w:hint="eastAsia"/>
          <w:sz w:val="32"/>
          <w:szCs w:val="32"/>
        </w:rPr>
      </w:pPr>
      <w:r>
        <w:rPr>
          <w:rFonts w:ascii="仿宋" w:eastAsia="仿宋" w:hAnsi="仿宋" w:hint="eastAsia"/>
          <w:sz w:val="32"/>
          <w:szCs w:val="32"/>
        </w:rPr>
        <w:t>（一）</w:t>
      </w:r>
      <w:r w:rsidR="00513845" w:rsidRPr="00513845">
        <w:rPr>
          <w:rFonts w:ascii="仿宋" w:eastAsia="仿宋" w:hAnsi="仿宋" w:hint="eastAsia"/>
          <w:sz w:val="32"/>
          <w:szCs w:val="32"/>
        </w:rPr>
        <w:t>电动自行车和摩托车均须在公安机关交通管理部门进行注册登记，具备行驶证及合法牌照</w:t>
      </w:r>
      <w:r w:rsidR="00513845">
        <w:rPr>
          <w:rFonts w:ascii="仿宋" w:eastAsia="仿宋" w:hAnsi="仿宋" w:hint="eastAsia"/>
          <w:sz w:val="32"/>
          <w:szCs w:val="32"/>
        </w:rPr>
        <w:t>，且</w:t>
      </w:r>
      <w:r>
        <w:rPr>
          <w:rFonts w:ascii="仿宋" w:eastAsia="仿宋" w:hAnsi="仿宋" w:hint="eastAsia"/>
          <w:sz w:val="32"/>
          <w:szCs w:val="32"/>
        </w:rPr>
        <w:t>车辆性能良好</w:t>
      </w:r>
      <w:r w:rsidR="00C0199A">
        <w:rPr>
          <w:rFonts w:ascii="仿宋" w:eastAsia="仿宋" w:hAnsi="仿宋" w:hint="eastAsia"/>
          <w:sz w:val="32"/>
          <w:szCs w:val="32"/>
        </w:rPr>
        <w:t>。</w:t>
      </w:r>
    </w:p>
    <w:p w14:paraId="3D37BD4C" w14:textId="12C7ADC2" w:rsidR="00E43BE0" w:rsidRDefault="00E43BE0" w:rsidP="00E43BE0">
      <w:pPr>
        <w:spacing w:line="560" w:lineRule="exact"/>
        <w:ind w:leftChars="278" w:left="584"/>
        <w:rPr>
          <w:rFonts w:ascii="仿宋" w:eastAsia="仿宋" w:hAnsi="仿宋" w:hint="eastAsia"/>
          <w:sz w:val="32"/>
          <w:szCs w:val="32"/>
        </w:rPr>
      </w:pPr>
      <w:r>
        <w:rPr>
          <w:rFonts w:ascii="仿宋" w:eastAsia="仿宋" w:hAnsi="仿宋" w:hint="eastAsia"/>
          <w:sz w:val="32"/>
          <w:szCs w:val="32"/>
        </w:rPr>
        <w:t>电动自行车</w:t>
      </w:r>
      <w:r w:rsidR="00513845">
        <w:rPr>
          <w:rFonts w:ascii="仿宋" w:eastAsia="仿宋" w:hAnsi="仿宋" w:hint="eastAsia"/>
          <w:sz w:val="32"/>
          <w:szCs w:val="32"/>
        </w:rPr>
        <w:t>行驶证</w:t>
      </w:r>
      <w:r>
        <w:rPr>
          <w:rFonts w:ascii="仿宋" w:eastAsia="仿宋" w:hAnsi="仿宋" w:hint="eastAsia"/>
          <w:sz w:val="32"/>
          <w:szCs w:val="32"/>
        </w:rPr>
        <w:t>样式         电动自行车牌照样式</w:t>
      </w:r>
    </w:p>
    <w:p w14:paraId="385D21B5" w14:textId="12872205" w:rsidR="00152A69" w:rsidRDefault="00E43BE0" w:rsidP="00E43BE0">
      <w:pPr>
        <w:spacing w:line="560" w:lineRule="exact"/>
        <w:ind w:firstLineChars="200" w:firstLine="420"/>
        <w:rPr>
          <w:rFonts w:ascii="仿宋" w:eastAsia="仿宋" w:hAnsi="仿宋" w:hint="eastAsia"/>
          <w:sz w:val="32"/>
          <w:szCs w:val="32"/>
        </w:rPr>
      </w:pPr>
      <w:r>
        <w:rPr>
          <w:noProof/>
        </w:rPr>
        <w:drawing>
          <wp:anchor distT="0" distB="0" distL="114300" distR="114300" simplePos="0" relativeHeight="251664384" behindDoc="0" locked="0" layoutInCell="1" allowOverlap="1" wp14:anchorId="5C5C3880" wp14:editId="649A2E2F">
            <wp:simplePos x="0" y="0"/>
            <wp:positionH relativeFrom="column">
              <wp:posOffset>53340</wp:posOffset>
            </wp:positionH>
            <wp:positionV relativeFrom="paragraph">
              <wp:posOffset>62865</wp:posOffset>
            </wp:positionV>
            <wp:extent cx="2948940" cy="2265045"/>
            <wp:effectExtent l="0" t="0" r="3810" b="190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940" cy="22650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03365D80" wp14:editId="6530C978">
            <wp:simplePos x="0" y="0"/>
            <wp:positionH relativeFrom="column">
              <wp:posOffset>552450</wp:posOffset>
            </wp:positionH>
            <wp:positionV relativeFrom="paragraph">
              <wp:posOffset>10160</wp:posOffset>
            </wp:positionV>
            <wp:extent cx="1287780" cy="701946"/>
            <wp:effectExtent l="0" t="0" r="7620" b="3175"/>
            <wp:wrapNone/>
            <wp:docPr id="546483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8304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7780" cy="701946"/>
                    </a:xfrm>
                    <a:prstGeom prst="rect">
                      <a:avLst/>
                    </a:prstGeom>
                  </pic:spPr>
                </pic:pic>
              </a:graphicData>
            </a:graphic>
            <wp14:sizeRelH relativeFrom="margin">
              <wp14:pctWidth>0</wp14:pctWidth>
            </wp14:sizeRelH>
            <wp14:sizeRelV relativeFrom="margin">
              <wp14:pctHeight>0</wp14:pctHeight>
            </wp14:sizeRelV>
          </wp:anchor>
        </w:drawing>
      </w:r>
    </w:p>
    <w:p w14:paraId="67E2FD7C" w14:textId="35196F49" w:rsidR="00152A69" w:rsidRDefault="00152A69" w:rsidP="00B553FB">
      <w:pPr>
        <w:spacing w:line="560" w:lineRule="exact"/>
        <w:ind w:firstLine="636"/>
        <w:rPr>
          <w:rFonts w:ascii="仿宋" w:eastAsia="仿宋" w:hAnsi="仿宋" w:hint="eastAsia"/>
          <w:sz w:val="32"/>
          <w:szCs w:val="32"/>
        </w:rPr>
      </w:pPr>
    </w:p>
    <w:p w14:paraId="0A236AFF" w14:textId="1CC6C712" w:rsidR="00152A69" w:rsidRDefault="00E43BE0" w:rsidP="00B553FB">
      <w:pPr>
        <w:spacing w:line="560" w:lineRule="exact"/>
        <w:ind w:firstLine="636"/>
        <w:rPr>
          <w:rFonts w:ascii="仿宋" w:eastAsia="仿宋" w:hAnsi="仿宋" w:hint="eastAsia"/>
          <w:sz w:val="32"/>
          <w:szCs w:val="32"/>
        </w:rPr>
      </w:pPr>
      <w:r>
        <w:rPr>
          <w:noProof/>
        </w:rPr>
        <w:drawing>
          <wp:anchor distT="0" distB="0" distL="114300" distR="114300" simplePos="0" relativeHeight="251653120" behindDoc="0" locked="0" layoutInCell="1" allowOverlap="1" wp14:anchorId="6B5F9146" wp14:editId="6F96B2F9">
            <wp:simplePos x="0" y="0"/>
            <wp:positionH relativeFrom="column">
              <wp:posOffset>552450</wp:posOffset>
            </wp:positionH>
            <wp:positionV relativeFrom="paragraph">
              <wp:posOffset>76200</wp:posOffset>
            </wp:positionV>
            <wp:extent cx="1287780" cy="724094"/>
            <wp:effectExtent l="0" t="0" r="762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780" cy="724094"/>
                    </a:xfrm>
                    <a:prstGeom prst="rect">
                      <a:avLst/>
                    </a:prstGeom>
                  </pic:spPr>
                </pic:pic>
              </a:graphicData>
            </a:graphic>
            <wp14:sizeRelH relativeFrom="margin">
              <wp14:pctWidth>0</wp14:pctWidth>
            </wp14:sizeRelH>
            <wp14:sizeRelV relativeFrom="margin">
              <wp14:pctHeight>0</wp14:pctHeight>
            </wp14:sizeRelV>
          </wp:anchor>
        </w:drawing>
      </w:r>
    </w:p>
    <w:p w14:paraId="0BCC7029" w14:textId="27846295" w:rsidR="00152A69" w:rsidRDefault="00152A69" w:rsidP="00B553FB">
      <w:pPr>
        <w:spacing w:line="560" w:lineRule="exact"/>
        <w:ind w:firstLine="636"/>
        <w:rPr>
          <w:rFonts w:ascii="仿宋" w:eastAsia="仿宋" w:hAnsi="仿宋" w:hint="eastAsia"/>
          <w:sz w:val="32"/>
          <w:szCs w:val="32"/>
        </w:rPr>
      </w:pPr>
    </w:p>
    <w:p w14:paraId="3CF79F39" w14:textId="73EEA4CF" w:rsidR="00152A69" w:rsidRDefault="00E43BE0" w:rsidP="00B553FB">
      <w:pPr>
        <w:spacing w:line="560" w:lineRule="exact"/>
        <w:ind w:firstLine="636"/>
        <w:rPr>
          <w:rFonts w:ascii="仿宋" w:eastAsia="仿宋" w:hAnsi="仿宋" w:hint="eastAsia"/>
          <w:sz w:val="32"/>
          <w:szCs w:val="32"/>
        </w:rPr>
      </w:pPr>
      <w:r>
        <w:rPr>
          <w:noProof/>
        </w:rPr>
        <w:drawing>
          <wp:anchor distT="0" distB="0" distL="114300" distR="114300" simplePos="0" relativeHeight="251660288" behindDoc="0" locked="0" layoutInCell="1" allowOverlap="1" wp14:anchorId="353A31BE" wp14:editId="7ED89B86">
            <wp:simplePos x="0" y="0"/>
            <wp:positionH relativeFrom="column">
              <wp:posOffset>506730</wp:posOffset>
            </wp:positionH>
            <wp:positionV relativeFrom="paragraph">
              <wp:posOffset>165100</wp:posOffset>
            </wp:positionV>
            <wp:extent cx="1342398" cy="7848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6503" cy="787260"/>
                    </a:xfrm>
                    <a:prstGeom prst="rect">
                      <a:avLst/>
                    </a:prstGeom>
                  </pic:spPr>
                </pic:pic>
              </a:graphicData>
            </a:graphic>
            <wp14:sizeRelH relativeFrom="margin">
              <wp14:pctWidth>0</wp14:pctWidth>
            </wp14:sizeRelH>
            <wp14:sizeRelV relativeFrom="margin">
              <wp14:pctHeight>0</wp14:pctHeight>
            </wp14:sizeRelV>
          </wp:anchor>
        </w:drawing>
      </w:r>
    </w:p>
    <w:p w14:paraId="02A42EBE" w14:textId="41FDD7AA" w:rsidR="00152A69" w:rsidRDefault="00152A69" w:rsidP="00B553FB">
      <w:pPr>
        <w:spacing w:line="560" w:lineRule="exact"/>
        <w:ind w:firstLine="636"/>
        <w:rPr>
          <w:rFonts w:ascii="仿宋" w:eastAsia="仿宋" w:hAnsi="仿宋" w:hint="eastAsia"/>
          <w:sz w:val="32"/>
          <w:szCs w:val="32"/>
        </w:rPr>
      </w:pPr>
    </w:p>
    <w:p w14:paraId="3FB8C592" w14:textId="77777777" w:rsidR="00513845" w:rsidRDefault="00513845" w:rsidP="00B553FB">
      <w:pPr>
        <w:spacing w:line="560" w:lineRule="exact"/>
        <w:ind w:firstLine="636"/>
        <w:rPr>
          <w:rFonts w:ascii="仿宋" w:eastAsia="仿宋" w:hAnsi="仿宋" w:hint="eastAsia"/>
          <w:sz w:val="32"/>
          <w:szCs w:val="32"/>
        </w:rPr>
      </w:pPr>
    </w:p>
    <w:p w14:paraId="0413E119" w14:textId="4A16E0B3" w:rsidR="00152A69" w:rsidRDefault="00152A69" w:rsidP="00E43BE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w:t>
      </w:r>
      <w:r w:rsidR="00513845">
        <w:rPr>
          <w:rFonts w:ascii="仿宋" w:eastAsia="仿宋" w:hAnsi="仿宋" w:hint="eastAsia"/>
          <w:sz w:val="32"/>
          <w:szCs w:val="32"/>
        </w:rPr>
        <w:t>二</w:t>
      </w:r>
      <w:r>
        <w:rPr>
          <w:rFonts w:ascii="仿宋" w:eastAsia="仿宋" w:hAnsi="仿宋" w:hint="eastAsia"/>
          <w:sz w:val="32"/>
          <w:szCs w:val="32"/>
        </w:rPr>
        <w:t>）</w:t>
      </w:r>
      <w:r w:rsidRPr="00152A69">
        <w:rPr>
          <w:rFonts w:ascii="仿宋" w:eastAsia="仿宋" w:hAnsi="仿宋" w:hint="eastAsia"/>
          <w:sz w:val="32"/>
          <w:szCs w:val="32"/>
        </w:rPr>
        <w:t>经拼装、改装或加装的电动自行车和摩托车</w:t>
      </w:r>
      <w:r w:rsidR="00D0358A">
        <w:rPr>
          <w:rFonts w:ascii="仿宋" w:eastAsia="仿宋" w:hAnsi="仿宋" w:hint="eastAsia"/>
          <w:sz w:val="32"/>
          <w:szCs w:val="32"/>
        </w:rPr>
        <w:t>，</w:t>
      </w:r>
      <w:r w:rsidR="00D0358A" w:rsidRPr="00D0358A">
        <w:rPr>
          <w:rFonts w:ascii="仿宋" w:eastAsia="仿宋" w:hAnsi="仿宋" w:hint="eastAsia"/>
          <w:sz w:val="32"/>
          <w:szCs w:val="32"/>
        </w:rPr>
        <w:t>以及排量超过150CC的摩托车不予办理通行证</w:t>
      </w:r>
      <w:r w:rsidR="00C0199A">
        <w:rPr>
          <w:rFonts w:ascii="仿宋" w:eastAsia="仿宋" w:hAnsi="仿宋" w:hint="eastAsia"/>
          <w:sz w:val="32"/>
          <w:szCs w:val="32"/>
        </w:rPr>
        <w:t>。</w:t>
      </w:r>
    </w:p>
    <w:p w14:paraId="09AF273F" w14:textId="3B1CD4C1" w:rsidR="00152A69" w:rsidRDefault="00152A69" w:rsidP="00B553FB">
      <w:pPr>
        <w:spacing w:line="560" w:lineRule="exact"/>
        <w:ind w:firstLine="636"/>
        <w:rPr>
          <w:rFonts w:ascii="仿宋" w:eastAsia="仿宋" w:hAnsi="仿宋" w:hint="eastAsia"/>
          <w:sz w:val="32"/>
          <w:szCs w:val="32"/>
        </w:rPr>
      </w:pPr>
      <w:r>
        <w:rPr>
          <w:rFonts w:ascii="仿宋" w:eastAsia="仿宋" w:hAnsi="仿宋" w:hint="eastAsia"/>
          <w:sz w:val="32"/>
          <w:szCs w:val="32"/>
        </w:rPr>
        <w:t>（</w:t>
      </w:r>
      <w:r w:rsidR="00513845">
        <w:rPr>
          <w:rFonts w:ascii="仿宋" w:eastAsia="仿宋" w:hAnsi="仿宋" w:hint="eastAsia"/>
          <w:sz w:val="32"/>
          <w:szCs w:val="32"/>
        </w:rPr>
        <w:t>三</w:t>
      </w:r>
      <w:r w:rsidRPr="00152A69">
        <w:rPr>
          <w:rFonts w:ascii="仿宋" w:eastAsia="仿宋" w:hAnsi="仿宋" w:hint="eastAsia"/>
          <w:sz w:val="32"/>
          <w:szCs w:val="32"/>
        </w:rPr>
        <w:t>）2024级新生</w:t>
      </w:r>
      <w:r w:rsidR="00D0358A">
        <w:rPr>
          <w:rFonts w:ascii="仿宋" w:eastAsia="仿宋" w:hAnsi="仿宋" w:hint="eastAsia"/>
          <w:sz w:val="32"/>
          <w:szCs w:val="32"/>
        </w:rPr>
        <w:t>（</w:t>
      </w:r>
      <w:r w:rsidR="00D0358A" w:rsidRPr="00D0358A">
        <w:rPr>
          <w:rFonts w:ascii="仿宋" w:eastAsia="仿宋" w:hAnsi="仿宋" w:hint="eastAsia"/>
          <w:sz w:val="32"/>
          <w:szCs w:val="32"/>
        </w:rPr>
        <w:t>包含2024年入校报到的专升本、本科生、研究生、攻读第二学位</w:t>
      </w:r>
      <w:r w:rsidR="004533F6">
        <w:rPr>
          <w:rFonts w:ascii="仿宋" w:eastAsia="仿宋" w:hAnsi="仿宋" w:hint="eastAsia"/>
          <w:sz w:val="32"/>
          <w:szCs w:val="32"/>
        </w:rPr>
        <w:t>、预科生</w:t>
      </w:r>
      <w:r w:rsidR="00D0358A" w:rsidRPr="00D0358A">
        <w:rPr>
          <w:rFonts w:ascii="仿宋" w:eastAsia="仿宋" w:hAnsi="仿宋" w:hint="eastAsia"/>
          <w:sz w:val="32"/>
          <w:szCs w:val="32"/>
        </w:rPr>
        <w:t>及航空服务专业学生</w:t>
      </w:r>
      <w:r w:rsidR="00D0358A">
        <w:rPr>
          <w:rFonts w:ascii="仿宋" w:eastAsia="仿宋" w:hAnsi="仿宋" w:hint="eastAsia"/>
          <w:sz w:val="32"/>
          <w:szCs w:val="32"/>
        </w:rPr>
        <w:t>）</w:t>
      </w:r>
      <w:r w:rsidRPr="00152A69">
        <w:rPr>
          <w:rFonts w:ascii="仿宋" w:eastAsia="仿宋" w:hAnsi="仿宋" w:hint="eastAsia"/>
          <w:sz w:val="32"/>
          <w:szCs w:val="32"/>
        </w:rPr>
        <w:t>车辆不予办理通行证</w:t>
      </w:r>
      <w:r w:rsidR="00C0199A">
        <w:rPr>
          <w:rFonts w:ascii="仿宋" w:eastAsia="仿宋" w:hAnsi="仿宋" w:hint="eastAsia"/>
          <w:sz w:val="32"/>
          <w:szCs w:val="32"/>
        </w:rPr>
        <w:t>。</w:t>
      </w:r>
    </w:p>
    <w:p w14:paraId="3564B0A1" w14:textId="5D0A653F" w:rsidR="00D0358A" w:rsidRPr="00D0358A" w:rsidRDefault="00D0358A" w:rsidP="00B553FB">
      <w:pPr>
        <w:spacing w:line="560" w:lineRule="exact"/>
        <w:ind w:firstLine="636"/>
        <w:rPr>
          <w:rFonts w:ascii="仿宋" w:eastAsia="仿宋" w:hAnsi="仿宋" w:hint="eastAsia"/>
          <w:sz w:val="32"/>
          <w:szCs w:val="32"/>
        </w:rPr>
      </w:pPr>
      <w:r w:rsidRPr="00D0358A">
        <w:rPr>
          <w:rFonts w:ascii="仿宋" w:eastAsia="仿宋" w:hAnsi="仿宋" w:hint="eastAsia"/>
          <w:sz w:val="32"/>
          <w:szCs w:val="32"/>
        </w:rPr>
        <w:t>（</w:t>
      </w:r>
      <w:r w:rsidR="00513845">
        <w:rPr>
          <w:rFonts w:ascii="仿宋" w:eastAsia="仿宋" w:hAnsi="仿宋" w:hint="eastAsia"/>
          <w:sz w:val="32"/>
          <w:szCs w:val="32"/>
        </w:rPr>
        <w:t>四</w:t>
      </w:r>
      <w:r w:rsidRPr="00D0358A">
        <w:rPr>
          <w:rFonts w:ascii="仿宋" w:eastAsia="仿宋" w:hAnsi="仿宋" w:hint="eastAsia"/>
          <w:sz w:val="32"/>
          <w:szCs w:val="32"/>
        </w:rPr>
        <w:t>）本通知下发之后的新购车辆不予办理通行证。</w:t>
      </w:r>
    </w:p>
    <w:p w14:paraId="68547586" w14:textId="77777777" w:rsidR="0098299C" w:rsidRPr="0098299C" w:rsidRDefault="0098299C" w:rsidP="0098299C">
      <w:pPr>
        <w:spacing w:line="560" w:lineRule="exact"/>
        <w:ind w:firstLine="636"/>
        <w:rPr>
          <w:rFonts w:ascii="黑体" w:eastAsia="黑体" w:hAnsi="黑体" w:hint="eastAsia"/>
          <w:sz w:val="32"/>
          <w:szCs w:val="32"/>
        </w:rPr>
      </w:pPr>
      <w:r w:rsidRPr="0098299C">
        <w:rPr>
          <w:rFonts w:ascii="黑体" w:eastAsia="黑体" w:hAnsi="黑体" w:hint="eastAsia"/>
          <w:sz w:val="32"/>
          <w:szCs w:val="32"/>
        </w:rPr>
        <w:t>三、准入期限</w:t>
      </w:r>
    </w:p>
    <w:p w14:paraId="0B2D91D7" w14:textId="5F4CF5BD" w:rsidR="0098299C" w:rsidRPr="0098299C" w:rsidRDefault="0098299C" w:rsidP="0098299C">
      <w:pPr>
        <w:spacing w:line="560" w:lineRule="exact"/>
        <w:ind w:firstLine="636"/>
        <w:rPr>
          <w:rFonts w:ascii="仿宋" w:eastAsia="仿宋" w:hAnsi="仿宋" w:hint="eastAsia"/>
          <w:sz w:val="32"/>
          <w:szCs w:val="32"/>
        </w:rPr>
      </w:pPr>
      <w:r w:rsidRPr="0098299C">
        <w:rPr>
          <w:rFonts w:ascii="仿宋" w:eastAsia="仿宋" w:hAnsi="仿宋" w:hint="eastAsia"/>
          <w:sz w:val="32"/>
          <w:szCs w:val="32"/>
        </w:rPr>
        <w:lastRenderedPageBreak/>
        <w:t>（一）</w:t>
      </w:r>
      <w:r w:rsidR="00D0358A" w:rsidRPr="00D0358A">
        <w:rPr>
          <w:rFonts w:ascii="仿宋" w:eastAsia="仿宋" w:hAnsi="仿宋" w:hint="eastAsia"/>
          <w:sz w:val="32"/>
          <w:szCs w:val="32"/>
        </w:rPr>
        <w:t>学生用户按正常需在校期间与正常学制年限时间差距年限设置使用期限，</w:t>
      </w:r>
      <w:r w:rsidR="000F1DC0">
        <w:rPr>
          <w:rFonts w:ascii="仿宋" w:eastAsia="仿宋" w:hAnsi="仿宋" w:hint="eastAsia"/>
          <w:sz w:val="32"/>
          <w:szCs w:val="32"/>
        </w:rPr>
        <w:t>有效时间</w:t>
      </w:r>
      <w:r w:rsidR="00D0358A" w:rsidRPr="00D0358A">
        <w:rPr>
          <w:rFonts w:ascii="仿宋" w:eastAsia="仿宋" w:hAnsi="仿宋" w:hint="eastAsia"/>
          <w:sz w:val="32"/>
          <w:szCs w:val="32"/>
        </w:rPr>
        <w:t>为到期年6月30日止。</w:t>
      </w:r>
    </w:p>
    <w:p w14:paraId="0BDEA6D8" w14:textId="5C1AB5CC" w:rsidR="005454FF" w:rsidRPr="005454FF" w:rsidRDefault="005454FF" w:rsidP="005454FF">
      <w:pPr>
        <w:spacing w:line="560" w:lineRule="exact"/>
        <w:ind w:firstLine="636"/>
        <w:rPr>
          <w:rFonts w:ascii="仿宋" w:eastAsia="仿宋" w:hAnsi="仿宋" w:hint="eastAsia"/>
          <w:sz w:val="32"/>
          <w:szCs w:val="32"/>
        </w:rPr>
      </w:pPr>
      <w:r w:rsidRPr="005454FF">
        <w:rPr>
          <w:rFonts w:ascii="仿宋" w:eastAsia="仿宋" w:hAnsi="仿宋" w:hint="eastAsia"/>
          <w:sz w:val="32"/>
          <w:szCs w:val="32"/>
        </w:rPr>
        <w:t>蓝色通行证：2027届</w:t>
      </w:r>
      <w:r w:rsidR="004533F6">
        <w:rPr>
          <w:rFonts w:ascii="仿宋" w:eastAsia="仿宋" w:hAnsi="仿宋" w:hint="eastAsia"/>
          <w:sz w:val="32"/>
          <w:szCs w:val="32"/>
        </w:rPr>
        <w:t>毕业</w:t>
      </w:r>
      <w:r w:rsidRPr="005454FF">
        <w:rPr>
          <w:rFonts w:ascii="仿宋" w:eastAsia="仿宋" w:hAnsi="仿宋" w:hint="eastAsia"/>
          <w:sz w:val="32"/>
          <w:szCs w:val="32"/>
        </w:rPr>
        <w:t>学生</w:t>
      </w:r>
    </w:p>
    <w:p w14:paraId="77B3693C" w14:textId="07BD2A1B" w:rsidR="005454FF" w:rsidRPr="005454FF" w:rsidRDefault="005454FF" w:rsidP="005454FF">
      <w:pPr>
        <w:spacing w:line="560" w:lineRule="exact"/>
        <w:ind w:firstLine="636"/>
        <w:rPr>
          <w:rFonts w:ascii="仿宋" w:eastAsia="仿宋" w:hAnsi="仿宋" w:hint="eastAsia"/>
          <w:sz w:val="32"/>
          <w:szCs w:val="32"/>
        </w:rPr>
      </w:pPr>
      <w:r w:rsidRPr="005454FF">
        <w:rPr>
          <w:rFonts w:ascii="仿宋" w:eastAsia="仿宋" w:hAnsi="仿宋" w:hint="eastAsia"/>
          <w:sz w:val="32"/>
          <w:szCs w:val="32"/>
        </w:rPr>
        <w:t>黄色通行证：2026届</w:t>
      </w:r>
      <w:r w:rsidR="004533F6">
        <w:rPr>
          <w:rFonts w:ascii="仿宋" w:eastAsia="仿宋" w:hAnsi="仿宋" w:hint="eastAsia"/>
          <w:sz w:val="32"/>
          <w:szCs w:val="32"/>
        </w:rPr>
        <w:t>毕业</w:t>
      </w:r>
      <w:r w:rsidRPr="005454FF">
        <w:rPr>
          <w:rFonts w:ascii="仿宋" w:eastAsia="仿宋" w:hAnsi="仿宋" w:hint="eastAsia"/>
          <w:sz w:val="32"/>
          <w:szCs w:val="32"/>
        </w:rPr>
        <w:t>学生</w:t>
      </w:r>
    </w:p>
    <w:p w14:paraId="5515C436" w14:textId="7F04FCDC" w:rsidR="005454FF" w:rsidRDefault="005454FF" w:rsidP="005454FF">
      <w:pPr>
        <w:spacing w:line="560" w:lineRule="exact"/>
        <w:ind w:firstLine="636"/>
        <w:rPr>
          <w:rFonts w:ascii="仿宋" w:eastAsia="仿宋" w:hAnsi="仿宋" w:hint="eastAsia"/>
          <w:sz w:val="32"/>
          <w:szCs w:val="32"/>
        </w:rPr>
      </w:pPr>
      <w:r w:rsidRPr="005454FF">
        <w:rPr>
          <w:rFonts w:ascii="仿宋" w:eastAsia="仿宋" w:hAnsi="仿宋" w:hint="eastAsia"/>
          <w:sz w:val="32"/>
          <w:szCs w:val="32"/>
        </w:rPr>
        <w:t>红色通行证：2025届</w:t>
      </w:r>
      <w:r w:rsidR="004533F6">
        <w:rPr>
          <w:rFonts w:ascii="仿宋" w:eastAsia="仿宋" w:hAnsi="仿宋" w:hint="eastAsia"/>
          <w:sz w:val="32"/>
          <w:szCs w:val="32"/>
        </w:rPr>
        <w:t>毕业</w:t>
      </w:r>
      <w:r w:rsidRPr="005454FF">
        <w:rPr>
          <w:rFonts w:ascii="仿宋" w:eastAsia="仿宋" w:hAnsi="仿宋" w:hint="eastAsia"/>
          <w:sz w:val="32"/>
          <w:szCs w:val="32"/>
        </w:rPr>
        <w:t>学生</w:t>
      </w:r>
    </w:p>
    <w:p w14:paraId="0F2F0C27" w14:textId="7929D678" w:rsidR="0098299C" w:rsidRPr="0098299C" w:rsidRDefault="0098299C" w:rsidP="005454FF">
      <w:pPr>
        <w:spacing w:line="560" w:lineRule="exact"/>
        <w:ind w:firstLine="636"/>
        <w:rPr>
          <w:rFonts w:ascii="仿宋" w:eastAsia="仿宋" w:hAnsi="仿宋" w:hint="eastAsia"/>
          <w:sz w:val="32"/>
          <w:szCs w:val="32"/>
        </w:rPr>
      </w:pPr>
      <w:r w:rsidRPr="0098299C">
        <w:rPr>
          <w:rFonts w:ascii="仿宋" w:eastAsia="仿宋" w:hAnsi="仿宋" w:hint="eastAsia"/>
          <w:sz w:val="32"/>
          <w:szCs w:val="32"/>
        </w:rPr>
        <w:t>（二）教职工用户使用期限设为长期，使用绿色通行证</w:t>
      </w:r>
      <w:r w:rsidR="00D0358A" w:rsidRPr="00D0358A">
        <w:rPr>
          <w:rFonts w:ascii="仿宋" w:eastAsia="仿宋" w:hAnsi="仿宋" w:hint="eastAsia"/>
          <w:sz w:val="32"/>
          <w:szCs w:val="32"/>
        </w:rPr>
        <w:t>。</w:t>
      </w:r>
    </w:p>
    <w:p w14:paraId="5C89DE6F" w14:textId="7C65F3A1" w:rsidR="0098299C" w:rsidRDefault="0098299C" w:rsidP="0098299C">
      <w:pPr>
        <w:spacing w:line="560" w:lineRule="exact"/>
        <w:ind w:firstLine="636"/>
        <w:rPr>
          <w:rFonts w:ascii="仿宋" w:eastAsia="仿宋" w:hAnsi="仿宋" w:hint="eastAsia"/>
          <w:sz w:val="32"/>
          <w:szCs w:val="32"/>
        </w:rPr>
      </w:pPr>
      <w:r w:rsidRPr="0098299C">
        <w:rPr>
          <w:rFonts w:ascii="仿宋" w:eastAsia="仿宋" w:hAnsi="仿宋" w:hint="eastAsia"/>
          <w:sz w:val="32"/>
          <w:szCs w:val="32"/>
        </w:rPr>
        <w:t>（三）</w:t>
      </w:r>
      <w:r w:rsidR="00D0358A" w:rsidRPr="00D0358A">
        <w:rPr>
          <w:rFonts w:ascii="仿宋" w:eastAsia="仿宋" w:hAnsi="仿宋" w:hint="eastAsia"/>
          <w:sz w:val="32"/>
          <w:szCs w:val="32"/>
        </w:rPr>
        <w:t>外聘教师、服务经营人员按协议时限设置使用期限，使用绿色通行证。</w:t>
      </w:r>
    </w:p>
    <w:p w14:paraId="33C547BB" w14:textId="7E54E047" w:rsidR="004E0A70" w:rsidRPr="004E0A70" w:rsidRDefault="00E43BE0" w:rsidP="0098299C">
      <w:pPr>
        <w:spacing w:line="560" w:lineRule="exact"/>
        <w:ind w:firstLine="636"/>
        <w:rPr>
          <w:rFonts w:ascii="黑体" w:eastAsia="黑体" w:hAnsi="黑体" w:hint="eastAsia"/>
          <w:sz w:val="32"/>
          <w:szCs w:val="32"/>
        </w:rPr>
      </w:pPr>
      <w:r>
        <w:rPr>
          <w:rFonts w:ascii="黑体" w:eastAsia="黑体" w:hAnsi="黑体" w:hint="eastAsia"/>
          <w:sz w:val="32"/>
          <w:szCs w:val="32"/>
        </w:rPr>
        <w:t>四、办理流程</w:t>
      </w:r>
    </w:p>
    <w:p w14:paraId="445D42F4" w14:textId="233D5106" w:rsidR="00E43BE0" w:rsidRDefault="00A67158" w:rsidP="00A67158">
      <w:pPr>
        <w:spacing w:line="560" w:lineRule="exact"/>
        <w:rPr>
          <w:rFonts w:ascii="仿宋" w:eastAsia="仿宋" w:hAnsi="仿宋" w:hint="eastAsia"/>
          <w:sz w:val="32"/>
          <w:szCs w:val="32"/>
        </w:rPr>
      </w:pPr>
      <w:r>
        <w:rPr>
          <w:rFonts w:ascii="仿宋" w:eastAsia="仿宋" w:hAnsi="仿宋"/>
          <w:noProof/>
          <w:sz w:val="32"/>
          <w:szCs w:val="32"/>
        </w:rPr>
        <w:drawing>
          <wp:anchor distT="0" distB="0" distL="114300" distR="114300" simplePos="0" relativeHeight="251668480" behindDoc="1" locked="0" layoutInCell="1" allowOverlap="1" wp14:anchorId="47C1ED1B" wp14:editId="5CADCA19">
            <wp:simplePos x="0" y="0"/>
            <wp:positionH relativeFrom="column">
              <wp:posOffset>205740</wp:posOffset>
            </wp:positionH>
            <wp:positionV relativeFrom="paragraph">
              <wp:posOffset>289560</wp:posOffset>
            </wp:positionV>
            <wp:extent cx="1799590" cy="1652270"/>
            <wp:effectExtent l="0" t="0" r="0" b="508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9590" cy="1652270"/>
                    </a:xfrm>
                    <a:prstGeom prst="rect">
                      <a:avLst/>
                    </a:prstGeom>
                    <a:noFill/>
                  </pic:spPr>
                </pic:pic>
              </a:graphicData>
            </a:graphic>
            <wp14:sizeRelH relativeFrom="margin">
              <wp14:pctWidth>0</wp14:pctWidth>
            </wp14:sizeRelH>
            <wp14:sizeRelV relativeFrom="margin">
              <wp14:pctHeight>0</wp14:pctHeight>
            </wp14:sizeRelV>
          </wp:anchor>
        </w:drawing>
      </w:r>
      <w:r w:rsidR="00E43BE0" w:rsidRPr="00E43BE0">
        <w:rPr>
          <w:rFonts w:ascii="仿宋" w:eastAsia="仿宋" w:hAnsi="仿宋" w:hint="eastAsia"/>
          <w:sz w:val="32"/>
          <w:szCs w:val="32"/>
        </w:rPr>
        <w:t>（一）线上申请：2024年10月11日9：00-10月17日18：00。线上申请时间截止后，将不再受理登记申请。</w:t>
      </w:r>
    </w:p>
    <w:p w14:paraId="2AFD04E1" w14:textId="73EDFF66" w:rsidR="00A67158" w:rsidRPr="00A67158" w:rsidRDefault="00A67158" w:rsidP="00A67158">
      <w:pPr>
        <w:spacing w:line="560" w:lineRule="exact"/>
        <w:rPr>
          <w:rFonts w:ascii="仿宋" w:eastAsia="仿宋" w:hAnsi="仿宋" w:hint="eastAsia"/>
          <w:sz w:val="32"/>
          <w:szCs w:val="32"/>
        </w:rPr>
      </w:pPr>
      <w:r>
        <w:rPr>
          <w:rFonts w:ascii="仿宋" w:eastAsia="仿宋" w:hAnsi="仿宋" w:hint="eastAsia"/>
          <w:sz w:val="32"/>
          <w:szCs w:val="32"/>
        </w:rPr>
        <w:t>申请方式：微信</w:t>
      </w:r>
      <w:r w:rsidRPr="00A67158">
        <w:rPr>
          <w:rFonts w:ascii="仿宋" w:eastAsia="仿宋" w:hAnsi="仿宋" w:hint="eastAsia"/>
          <w:sz w:val="32"/>
          <w:szCs w:val="32"/>
        </w:rPr>
        <w:t>扫</w:t>
      </w:r>
      <w:r w:rsidR="006B696A">
        <w:rPr>
          <w:rFonts w:ascii="仿宋" w:eastAsia="仿宋" w:hAnsi="仿宋" w:hint="eastAsia"/>
          <w:sz w:val="32"/>
          <w:szCs w:val="32"/>
        </w:rPr>
        <w:t>左图二维</w:t>
      </w:r>
      <w:r w:rsidRPr="00A67158">
        <w:rPr>
          <w:rFonts w:ascii="仿宋" w:eastAsia="仿宋" w:hAnsi="仿宋" w:hint="eastAsia"/>
          <w:sz w:val="32"/>
          <w:szCs w:val="32"/>
        </w:rPr>
        <w:t>码</w:t>
      </w:r>
      <w:r w:rsidR="006B696A">
        <w:rPr>
          <w:rFonts w:ascii="仿宋" w:eastAsia="仿宋" w:hAnsi="仿宋" w:hint="eastAsia"/>
          <w:sz w:val="32"/>
          <w:szCs w:val="32"/>
        </w:rPr>
        <w:t>，</w:t>
      </w:r>
      <w:r w:rsidRPr="00A67158">
        <w:rPr>
          <w:rFonts w:ascii="仿宋" w:eastAsia="仿宋" w:hAnsi="仿宋" w:hint="eastAsia"/>
          <w:sz w:val="32"/>
          <w:szCs w:val="32"/>
        </w:rPr>
        <w:t>登录天猫校园非机动车管理小程序</w:t>
      </w:r>
      <w:r>
        <w:rPr>
          <w:rFonts w:ascii="仿宋" w:eastAsia="仿宋" w:hAnsi="仿宋" w:hint="eastAsia"/>
          <w:sz w:val="32"/>
          <w:szCs w:val="32"/>
        </w:rPr>
        <w:t>，进行注册-车辆申报。</w:t>
      </w:r>
    </w:p>
    <w:p w14:paraId="18C41D35" w14:textId="3530C80E" w:rsidR="00E43BE0" w:rsidRDefault="00E43BE0" w:rsidP="00E43BE0">
      <w:pPr>
        <w:spacing w:line="560" w:lineRule="exact"/>
        <w:ind w:firstLine="636"/>
        <w:rPr>
          <w:rFonts w:ascii="仿宋" w:eastAsia="仿宋" w:hAnsi="仿宋" w:hint="eastAsia"/>
          <w:sz w:val="32"/>
          <w:szCs w:val="32"/>
        </w:rPr>
      </w:pPr>
      <w:r w:rsidRPr="00E43BE0">
        <w:rPr>
          <w:rFonts w:ascii="仿宋" w:eastAsia="仿宋" w:hAnsi="仿宋" w:hint="eastAsia"/>
          <w:sz w:val="32"/>
          <w:szCs w:val="32"/>
        </w:rPr>
        <w:t>（二）线下上牌：2024年10月1</w:t>
      </w:r>
      <w:r w:rsidR="00703FFE">
        <w:rPr>
          <w:rFonts w:ascii="仿宋" w:eastAsia="仿宋" w:hAnsi="仿宋" w:hint="eastAsia"/>
          <w:sz w:val="32"/>
          <w:szCs w:val="32"/>
        </w:rPr>
        <w:t>8</w:t>
      </w:r>
      <w:r w:rsidRPr="00E43BE0">
        <w:rPr>
          <w:rFonts w:ascii="仿宋" w:eastAsia="仿宋" w:hAnsi="仿宋" w:hint="eastAsia"/>
          <w:sz w:val="32"/>
          <w:szCs w:val="32"/>
        </w:rPr>
        <w:t>日9：00-11月21日18：00</w:t>
      </w:r>
    </w:p>
    <w:p w14:paraId="6746B65E" w14:textId="36A14AE1" w:rsidR="004E0A70" w:rsidRDefault="00D0358A" w:rsidP="00E43BE0">
      <w:pPr>
        <w:spacing w:line="560" w:lineRule="exact"/>
        <w:ind w:firstLine="636"/>
        <w:rPr>
          <w:rFonts w:ascii="仿宋" w:eastAsia="仿宋" w:hAnsi="仿宋" w:hint="eastAsia"/>
          <w:sz w:val="32"/>
          <w:szCs w:val="32"/>
        </w:rPr>
      </w:pPr>
      <w:r w:rsidRPr="00D0358A">
        <w:rPr>
          <w:rFonts w:ascii="仿宋" w:eastAsia="仿宋" w:hAnsi="仿宋" w:hint="eastAsia"/>
          <w:sz w:val="32"/>
          <w:szCs w:val="32"/>
        </w:rPr>
        <w:t>（三）上牌地点：至真楼前广场</w:t>
      </w:r>
    </w:p>
    <w:p w14:paraId="68B8E270" w14:textId="77777777" w:rsidR="00E43BE0" w:rsidRDefault="000F1DC0" w:rsidP="000F1DC0">
      <w:pPr>
        <w:spacing w:line="560" w:lineRule="exact"/>
        <w:ind w:firstLine="636"/>
        <w:rPr>
          <w:rFonts w:ascii="仿宋" w:eastAsia="仿宋" w:hAnsi="仿宋" w:hint="eastAsia"/>
          <w:sz w:val="32"/>
          <w:szCs w:val="32"/>
        </w:rPr>
      </w:pPr>
      <w:r w:rsidRPr="004E0A70">
        <w:rPr>
          <w:rFonts w:ascii="仿宋" w:eastAsia="仿宋" w:hAnsi="仿宋" w:hint="eastAsia"/>
          <w:sz w:val="32"/>
          <w:szCs w:val="32"/>
        </w:rPr>
        <w:t>学校将于11月</w:t>
      </w:r>
      <w:r w:rsidR="00E037DB">
        <w:rPr>
          <w:rFonts w:ascii="仿宋" w:eastAsia="仿宋" w:hAnsi="仿宋" w:hint="eastAsia"/>
          <w:sz w:val="32"/>
          <w:szCs w:val="32"/>
        </w:rPr>
        <w:t>2</w:t>
      </w:r>
      <w:r>
        <w:rPr>
          <w:rFonts w:ascii="仿宋" w:eastAsia="仿宋" w:hAnsi="仿宋" w:hint="eastAsia"/>
          <w:sz w:val="32"/>
          <w:szCs w:val="32"/>
        </w:rPr>
        <w:t>2</w:t>
      </w:r>
      <w:r w:rsidRPr="004E0A70">
        <w:rPr>
          <w:rFonts w:ascii="仿宋" w:eastAsia="仿宋" w:hAnsi="仿宋" w:hint="eastAsia"/>
          <w:sz w:val="32"/>
          <w:szCs w:val="32"/>
        </w:rPr>
        <w:t>日正式启用门禁识别管理系统，无通行证车辆禁止驶入校园。</w:t>
      </w:r>
    </w:p>
    <w:p w14:paraId="303B1774" w14:textId="6A0A964B" w:rsidR="000F1DC0" w:rsidRPr="000F1DC0" w:rsidRDefault="00A67158" w:rsidP="000F1DC0">
      <w:pPr>
        <w:spacing w:line="560" w:lineRule="exact"/>
        <w:ind w:firstLine="636"/>
        <w:rPr>
          <w:rFonts w:ascii="仿宋" w:eastAsia="仿宋" w:hAnsi="仿宋" w:hint="eastAsia"/>
          <w:sz w:val="32"/>
          <w:szCs w:val="32"/>
        </w:rPr>
      </w:pPr>
      <w:r>
        <w:rPr>
          <w:rFonts w:ascii="仿宋" w:eastAsia="仿宋" w:hAnsi="仿宋" w:hint="eastAsia"/>
          <w:sz w:val="32"/>
          <w:szCs w:val="32"/>
        </w:rPr>
        <w:t>逾期不办理上牌手续或</w:t>
      </w:r>
      <w:r w:rsidR="00E43BE0">
        <w:rPr>
          <w:rFonts w:ascii="仿宋" w:eastAsia="仿宋" w:hAnsi="仿宋" w:hint="eastAsia"/>
          <w:sz w:val="32"/>
          <w:szCs w:val="32"/>
        </w:rPr>
        <w:t>不符合上牌条件</w:t>
      </w:r>
      <w:r>
        <w:rPr>
          <w:rFonts w:ascii="仿宋" w:eastAsia="仿宋" w:hAnsi="仿宋" w:hint="eastAsia"/>
          <w:sz w:val="32"/>
          <w:szCs w:val="32"/>
        </w:rPr>
        <w:t>车辆的车主务必于2024年12月22日前将车辆驶出校园</w:t>
      </w:r>
      <w:r w:rsidR="000F1DC0">
        <w:rPr>
          <w:rFonts w:ascii="仿宋" w:eastAsia="仿宋" w:hAnsi="仿宋" w:hint="eastAsia"/>
          <w:sz w:val="32"/>
          <w:szCs w:val="32"/>
        </w:rPr>
        <w:t>，否则学校将作为</w:t>
      </w:r>
      <w:r w:rsidR="000F1DC0" w:rsidRPr="000F1DC0">
        <w:rPr>
          <w:rFonts w:ascii="仿宋" w:eastAsia="仿宋" w:hAnsi="仿宋" w:hint="eastAsia"/>
          <w:sz w:val="32"/>
          <w:szCs w:val="32"/>
        </w:rPr>
        <w:t>废弃报废车辆处理</w:t>
      </w:r>
      <w:r w:rsidR="000F1DC0">
        <w:rPr>
          <w:rFonts w:ascii="仿宋" w:eastAsia="仿宋" w:hAnsi="仿宋" w:hint="eastAsia"/>
          <w:sz w:val="32"/>
          <w:szCs w:val="32"/>
        </w:rPr>
        <w:t>。</w:t>
      </w:r>
    </w:p>
    <w:sectPr w:rsidR="000F1DC0" w:rsidRPr="000F1DC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E72A4" w14:textId="77777777" w:rsidR="008E2772" w:rsidRDefault="008E2772" w:rsidP="00584328">
      <w:r>
        <w:separator/>
      </w:r>
    </w:p>
  </w:endnote>
  <w:endnote w:type="continuationSeparator" w:id="0">
    <w:p w14:paraId="677A8585" w14:textId="77777777" w:rsidR="008E2772" w:rsidRDefault="008E2772" w:rsidP="0058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010339357"/>
      <w:docPartObj>
        <w:docPartGallery w:val="Page Numbers (Bottom of Page)"/>
        <w:docPartUnique/>
      </w:docPartObj>
    </w:sdtPr>
    <w:sdtContent>
      <w:p w14:paraId="3F5BA50D" w14:textId="1DC963BC" w:rsidR="00B553FB" w:rsidRPr="00A67158" w:rsidRDefault="00A67158">
        <w:pPr>
          <w:pStyle w:val="a5"/>
          <w:jc w:val="center"/>
          <w:rPr>
            <w:rFonts w:ascii="Times New Roman" w:hAnsi="Times New Roman" w:cs="Times New Roman"/>
            <w:sz w:val="24"/>
            <w:szCs w:val="24"/>
          </w:rPr>
        </w:pPr>
        <w:r w:rsidRPr="00A67158">
          <w:rPr>
            <w:rFonts w:ascii="Times New Roman" w:hAnsi="Times New Roman" w:cs="Times New Roman"/>
            <w:sz w:val="24"/>
            <w:szCs w:val="24"/>
          </w:rPr>
          <w:t>-</w:t>
        </w:r>
        <w:r w:rsidR="00B553FB" w:rsidRPr="00A67158">
          <w:rPr>
            <w:rFonts w:ascii="Times New Roman" w:hAnsi="Times New Roman" w:cs="Times New Roman"/>
            <w:sz w:val="24"/>
            <w:szCs w:val="24"/>
          </w:rPr>
          <w:fldChar w:fldCharType="begin"/>
        </w:r>
        <w:r w:rsidR="00B553FB" w:rsidRPr="00A67158">
          <w:rPr>
            <w:rFonts w:ascii="Times New Roman" w:hAnsi="Times New Roman" w:cs="Times New Roman"/>
            <w:sz w:val="24"/>
            <w:szCs w:val="24"/>
          </w:rPr>
          <w:instrText>PAGE   \* MERGEFORMAT</w:instrText>
        </w:r>
        <w:r w:rsidR="00B553FB" w:rsidRPr="00A67158">
          <w:rPr>
            <w:rFonts w:ascii="Times New Roman" w:hAnsi="Times New Roman" w:cs="Times New Roman"/>
            <w:sz w:val="24"/>
            <w:szCs w:val="24"/>
          </w:rPr>
          <w:fldChar w:fldCharType="separate"/>
        </w:r>
        <w:r w:rsidR="00703FFE" w:rsidRPr="00703FFE">
          <w:rPr>
            <w:rFonts w:ascii="Times New Roman" w:hAnsi="Times New Roman" w:cs="Times New Roman"/>
            <w:noProof/>
            <w:sz w:val="24"/>
            <w:szCs w:val="24"/>
            <w:lang w:val="zh-CN"/>
          </w:rPr>
          <w:t>1</w:t>
        </w:r>
        <w:r w:rsidR="00B553FB" w:rsidRPr="00A67158">
          <w:rPr>
            <w:rFonts w:ascii="Times New Roman" w:hAnsi="Times New Roman" w:cs="Times New Roman"/>
            <w:sz w:val="24"/>
            <w:szCs w:val="24"/>
          </w:rPr>
          <w:fldChar w:fldCharType="end"/>
        </w:r>
        <w:r w:rsidRPr="00A67158">
          <w:rPr>
            <w:rFonts w:ascii="Times New Roman" w:hAnsi="Times New Roman" w:cs="Times New Roman"/>
            <w:sz w:val="24"/>
            <w:szCs w:val="24"/>
          </w:rPr>
          <w:t>-</w:t>
        </w:r>
      </w:p>
    </w:sdtContent>
  </w:sdt>
  <w:p w14:paraId="0482FD84" w14:textId="77777777" w:rsidR="00B553FB" w:rsidRDefault="00B553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5E2FE" w14:textId="77777777" w:rsidR="008E2772" w:rsidRDefault="008E2772" w:rsidP="00584328">
      <w:r>
        <w:separator/>
      </w:r>
    </w:p>
  </w:footnote>
  <w:footnote w:type="continuationSeparator" w:id="0">
    <w:p w14:paraId="01F44917" w14:textId="77777777" w:rsidR="008E2772" w:rsidRDefault="008E2772" w:rsidP="00584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930"/>
    <w:rsid w:val="00000F43"/>
    <w:rsid w:val="000208C6"/>
    <w:rsid w:val="0002589E"/>
    <w:rsid w:val="00085F40"/>
    <w:rsid w:val="000A743B"/>
    <w:rsid w:val="000D3C47"/>
    <w:rsid w:val="000F1DC0"/>
    <w:rsid w:val="001242D6"/>
    <w:rsid w:val="00152A69"/>
    <w:rsid w:val="00153EE4"/>
    <w:rsid w:val="001831BA"/>
    <w:rsid w:val="0024796E"/>
    <w:rsid w:val="00310AD3"/>
    <w:rsid w:val="00327886"/>
    <w:rsid w:val="003513D3"/>
    <w:rsid w:val="00360930"/>
    <w:rsid w:val="00370715"/>
    <w:rsid w:val="003A29EA"/>
    <w:rsid w:val="003A4263"/>
    <w:rsid w:val="003D3957"/>
    <w:rsid w:val="004533F6"/>
    <w:rsid w:val="004E0A70"/>
    <w:rsid w:val="00513845"/>
    <w:rsid w:val="005454FF"/>
    <w:rsid w:val="00584328"/>
    <w:rsid w:val="005A1DF4"/>
    <w:rsid w:val="00697DB4"/>
    <w:rsid w:val="006B696A"/>
    <w:rsid w:val="006C2E67"/>
    <w:rsid w:val="006C6483"/>
    <w:rsid w:val="006E7723"/>
    <w:rsid w:val="006F7ACA"/>
    <w:rsid w:val="00703FFE"/>
    <w:rsid w:val="00784DEF"/>
    <w:rsid w:val="00795FDF"/>
    <w:rsid w:val="0080297F"/>
    <w:rsid w:val="00821EBA"/>
    <w:rsid w:val="00875583"/>
    <w:rsid w:val="008E2772"/>
    <w:rsid w:val="0091535E"/>
    <w:rsid w:val="009202B4"/>
    <w:rsid w:val="00976D43"/>
    <w:rsid w:val="0098299C"/>
    <w:rsid w:val="009A1233"/>
    <w:rsid w:val="00A02798"/>
    <w:rsid w:val="00A67158"/>
    <w:rsid w:val="00A94102"/>
    <w:rsid w:val="00B553FB"/>
    <w:rsid w:val="00B653A9"/>
    <w:rsid w:val="00B92AAB"/>
    <w:rsid w:val="00B970E2"/>
    <w:rsid w:val="00C0199A"/>
    <w:rsid w:val="00D0358A"/>
    <w:rsid w:val="00D736BF"/>
    <w:rsid w:val="00E037DB"/>
    <w:rsid w:val="00E15FB2"/>
    <w:rsid w:val="00E43BE0"/>
    <w:rsid w:val="00E501CD"/>
    <w:rsid w:val="00E626A7"/>
    <w:rsid w:val="00E91DBA"/>
    <w:rsid w:val="00EF153A"/>
    <w:rsid w:val="00F51E27"/>
    <w:rsid w:val="00F60DBF"/>
    <w:rsid w:val="00F6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A5D41"/>
  <w15:docId w15:val="{A29DED9A-BCD6-413F-93EC-9A185AFB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4328"/>
    <w:rPr>
      <w:sz w:val="18"/>
      <w:szCs w:val="18"/>
    </w:rPr>
  </w:style>
  <w:style w:type="paragraph" w:styleId="a5">
    <w:name w:val="footer"/>
    <w:basedOn w:val="a"/>
    <w:link w:val="a6"/>
    <w:uiPriority w:val="99"/>
    <w:unhideWhenUsed/>
    <w:rsid w:val="00584328"/>
    <w:pPr>
      <w:tabs>
        <w:tab w:val="center" w:pos="4153"/>
        <w:tab w:val="right" w:pos="8306"/>
      </w:tabs>
      <w:snapToGrid w:val="0"/>
      <w:jc w:val="left"/>
    </w:pPr>
    <w:rPr>
      <w:sz w:val="18"/>
      <w:szCs w:val="18"/>
    </w:rPr>
  </w:style>
  <w:style w:type="character" w:customStyle="1" w:styleId="a6">
    <w:name w:val="页脚 字符"/>
    <w:basedOn w:val="a0"/>
    <w:link w:val="a5"/>
    <w:uiPriority w:val="99"/>
    <w:rsid w:val="00584328"/>
    <w:rPr>
      <w:sz w:val="18"/>
      <w:szCs w:val="18"/>
    </w:rPr>
  </w:style>
  <w:style w:type="paragraph" w:styleId="a7">
    <w:name w:val="List Paragraph"/>
    <w:basedOn w:val="a"/>
    <w:uiPriority w:val="34"/>
    <w:qFormat/>
    <w:rsid w:val="00584328"/>
    <w:pPr>
      <w:ind w:firstLineChars="200" w:firstLine="420"/>
    </w:pPr>
  </w:style>
  <w:style w:type="paragraph" w:styleId="a8">
    <w:name w:val="Balloon Text"/>
    <w:basedOn w:val="a"/>
    <w:link w:val="a9"/>
    <w:uiPriority w:val="99"/>
    <w:semiHidden/>
    <w:unhideWhenUsed/>
    <w:rsid w:val="000D3C47"/>
    <w:rPr>
      <w:sz w:val="18"/>
      <w:szCs w:val="18"/>
    </w:rPr>
  </w:style>
  <w:style w:type="character" w:customStyle="1" w:styleId="a9">
    <w:name w:val="批注框文本 字符"/>
    <w:basedOn w:val="a0"/>
    <w:link w:val="a8"/>
    <w:uiPriority w:val="99"/>
    <w:semiHidden/>
    <w:rsid w:val="000D3C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曾庆玲</dc:creator>
  <cp:lastModifiedBy>Lenovo</cp:lastModifiedBy>
  <cp:revision>6</cp:revision>
  <cp:lastPrinted>2024-09-19T00:43:00Z</cp:lastPrinted>
  <dcterms:created xsi:type="dcterms:W3CDTF">2024-10-09T16:13:00Z</dcterms:created>
  <dcterms:modified xsi:type="dcterms:W3CDTF">2024-10-10T04:51:00Z</dcterms:modified>
</cp:coreProperties>
</file>